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0E" w:rsidRPr="00FE1B49" w:rsidRDefault="0061604B" w:rsidP="00B55E0E">
      <w:pPr>
        <w:pStyle w:val="CRCoverPage"/>
        <w:tabs>
          <w:tab w:val="right" w:pos="9638"/>
        </w:tabs>
        <w:spacing w:after="0"/>
        <w:outlineLvl w:val="0"/>
        <w:rPr>
          <w:b/>
          <w:noProof/>
        </w:rPr>
      </w:pPr>
      <w:r>
        <w:rPr>
          <w:b/>
          <w:noProof/>
          <w:sz w:val="24"/>
        </w:rPr>
        <w:t>3GPP TSG-SA WG3 Meeting #91Bis</w:t>
      </w:r>
      <w:r>
        <w:rPr>
          <w:b/>
          <w:noProof/>
        </w:rPr>
        <w:tab/>
        <w:t>S3</w:t>
      </w:r>
      <w:r w:rsidR="00C23F0C">
        <w:rPr>
          <w:b/>
          <w:noProof/>
        </w:rPr>
        <w:t>-</w:t>
      </w:r>
      <w:r w:rsidR="00962D5C">
        <w:rPr>
          <w:b/>
          <w:noProof/>
        </w:rPr>
        <w:t>18</w:t>
      </w:r>
      <w:r w:rsidR="0091152D">
        <w:rPr>
          <w:b/>
          <w:noProof/>
        </w:rPr>
        <w:t>1687</w:t>
      </w:r>
    </w:p>
    <w:p w:rsidR="00B55E0E" w:rsidRPr="00FE1B49" w:rsidRDefault="0061604B" w:rsidP="00B55E0E">
      <w:pPr>
        <w:pStyle w:val="CRCoverPage"/>
        <w:pBdr>
          <w:bottom w:val="single" w:sz="6" w:space="0" w:color="auto"/>
        </w:pBdr>
        <w:tabs>
          <w:tab w:val="right" w:pos="9638"/>
        </w:tabs>
        <w:spacing w:after="0"/>
        <w:outlineLvl w:val="0"/>
        <w:rPr>
          <w:b/>
          <w:noProof/>
        </w:rPr>
      </w:pPr>
      <w:r>
        <w:rPr>
          <w:b/>
          <w:noProof/>
          <w:sz w:val="24"/>
        </w:rPr>
        <w:t xml:space="preserve">La Jolla (US), </w:t>
      </w:r>
      <w:r>
        <w:rPr>
          <w:rFonts w:cs="Arial"/>
          <w:b/>
          <w:sz w:val="24"/>
        </w:rPr>
        <w:t>21-25 May</w:t>
      </w:r>
      <w:r w:rsidRPr="00E427D8">
        <w:rPr>
          <w:rFonts w:cs="Arial"/>
          <w:b/>
          <w:sz w:val="24"/>
        </w:rPr>
        <w:t xml:space="preserve"> 201</w:t>
      </w:r>
      <w:r>
        <w:rPr>
          <w:rFonts w:cs="Arial"/>
          <w:b/>
          <w:sz w:val="24"/>
        </w:rPr>
        <w:t>8</w:t>
      </w:r>
      <w:r>
        <w:rPr>
          <w:b/>
          <w:noProof/>
          <w:sz w:val="24"/>
        </w:rPr>
        <w:tab/>
      </w:r>
      <w:r>
        <w:rPr>
          <w:b/>
          <w:noProof/>
          <w:sz w:val="24"/>
        </w:rPr>
        <w:tab/>
      </w:r>
      <w:r w:rsidR="00B55E0E" w:rsidRPr="00F76B76">
        <w:rPr>
          <w:rFonts w:cs="Arial"/>
          <w:b/>
          <w:bCs/>
        </w:rPr>
        <w:tab/>
      </w:r>
    </w:p>
    <w:p w:rsidR="00B55E0E" w:rsidRDefault="00B55E0E" w:rsidP="009123AB">
      <w:pPr>
        <w:rPr>
          <w:rFonts w:eastAsia="Batang"/>
          <w:lang w:eastAsia="zh-CN"/>
        </w:rPr>
      </w:pPr>
    </w:p>
    <w:p w:rsidR="00B55E0E" w:rsidRPr="00091C7C" w:rsidRDefault="00B55E0E" w:rsidP="009123AB">
      <w:pPr>
        <w:rPr>
          <w:rFonts w:eastAsia="Batang"/>
          <w:b/>
          <w:bCs/>
          <w:sz w:val="24"/>
          <w:szCs w:val="24"/>
          <w:lang w:eastAsia="zh-CN"/>
        </w:rPr>
      </w:pPr>
      <w:r w:rsidRPr="00091C7C">
        <w:rPr>
          <w:rFonts w:eastAsia="Batang"/>
          <w:b/>
          <w:bCs/>
          <w:sz w:val="24"/>
          <w:szCs w:val="24"/>
          <w:lang w:eastAsia="zh-CN"/>
        </w:rPr>
        <w:t>Source:</w:t>
      </w:r>
      <w:r w:rsidRPr="001F4A7F">
        <w:rPr>
          <w:rFonts w:eastAsia="Batang"/>
          <w:lang w:eastAsia="zh-CN"/>
        </w:rPr>
        <w:tab/>
      </w:r>
      <w:r w:rsidR="00091C7C">
        <w:rPr>
          <w:rFonts w:eastAsia="Batang"/>
          <w:lang w:eastAsia="zh-CN"/>
        </w:rPr>
        <w:tab/>
      </w:r>
      <w:r w:rsidR="00A806A8" w:rsidRPr="00091C7C">
        <w:rPr>
          <w:b/>
          <w:bCs/>
          <w:sz w:val="24"/>
          <w:szCs w:val="24"/>
          <w:lang w:eastAsia="zh-CN"/>
        </w:rPr>
        <w:t xml:space="preserve">Nokia, </w:t>
      </w:r>
    </w:p>
    <w:p w:rsidR="00B55E0E" w:rsidRPr="00091C7C" w:rsidRDefault="00B55E0E" w:rsidP="007F431B">
      <w:pPr>
        <w:ind w:left="2160" w:hanging="2160"/>
        <w:rPr>
          <w:rFonts w:eastAsia="Batang"/>
          <w:b/>
          <w:bCs/>
          <w:sz w:val="24"/>
          <w:szCs w:val="24"/>
          <w:lang w:eastAsia="zh-CN"/>
        </w:rPr>
      </w:pPr>
      <w:r w:rsidRPr="00091C7C">
        <w:rPr>
          <w:rFonts w:eastAsia="Batang"/>
          <w:b/>
          <w:bCs/>
          <w:sz w:val="24"/>
          <w:szCs w:val="24"/>
          <w:lang w:eastAsia="zh-CN"/>
        </w:rPr>
        <w:t>Title:</w:t>
      </w:r>
      <w:r w:rsidRPr="00091C7C">
        <w:rPr>
          <w:rFonts w:eastAsia="Batang"/>
          <w:b/>
          <w:bCs/>
          <w:sz w:val="24"/>
          <w:szCs w:val="24"/>
          <w:lang w:eastAsia="zh-CN"/>
        </w:rPr>
        <w:tab/>
      </w:r>
      <w:r w:rsidR="007F431B">
        <w:rPr>
          <w:rFonts w:eastAsia="Batang"/>
          <w:b/>
          <w:bCs/>
          <w:sz w:val="24"/>
          <w:szCs w:val="24"/>
          <w:lang w:eastAsia="zh-CN"/>
        </w:rPr>
        <w:t xml:space="preserve">Discussion on </w:t>
      </w:r>
      <w:r w:rsidRPr="00091C7C">
        <w:rPr>
          <w:rFonts w:eastAsia="Batang"/>
          <w:b/>
          <w:bCs/>
          <w:sz w:val="24"/>
          <w:szCs w:val="24"/>
          <w:lang w:eastAsia="zh-CN"/>
        </w:rPr>
        <w:t xml:space="preserve">New SID on </w:t>
      </w:r>
      <w:r w:rsidR="0061604B" w:rsidRPr="00091C7C">
        <w:rPr>
          <w:rFonts w:eastAsia="Batang"/>
          <w:b/>
          <w:bCs/>
          <w:sz w:val="24"/>
          <w:szCs w:val="24"/>
          <w:lang w:eastAsia="zh-CN"/>
        </w:rPr>
        <w:t>Security aspects of e</w:t>
      </w:r>
      <w:r w:rsidR="00C23F0C" w:rsidRPr="00091C7C">
        <w:rPr>
          <w:rFonts w:eastAsia="Batang"/>
          <w:b/>
          <w:bCs/>
          <w:sz w:val="24"/>
          <w:szCs w:val="24"/>
          <w:lang w:eastAsia="zh-CN"/>
        </w:rPr>
        <w:t xml:space="preserve">nhanced support of </w:t>
      </w:r>
      <w:r w:rsidR="0061604B" w:rsidRPr="00091C7C">
        <w:rPr>
          <w:rFonts w:eastAsia="Batang"/>
          <w:b/>
          <w:bCs/>
          <w:sz w:val="24"/>
          <w:szCs w:val="24"/>
          <w:lang w:eastAsia="zh-CN"/>
        </w:rPr>
        <w:t>Network Slices</w:t>
      </w:r>
    </w:p>
    <w:p w:rsidR="00B55E0E" w:rsidRPr="00091C7C" w:rsidRDefault="009123AB" w:rsidP="009123AB">
      <w:pPr>
        <w:rPr>
          <w:rFonts w:eastAsia="Batang"/>
          <w:b/>
          <w:bCs/>
          <w:sz w:val="24"/>
          <w:szCs w:val="24"/>
          <w:lang w:eastAsia="zh-CN"/>
        </w:rPr>
      </w:pPr>
      <w:r w:rsidRPr="00091C7C">
        <w:rPr>
          <w:rFonts w:eastAsia="Batang"/>
          <w:b/>
          <w:bCs/>
          <w:sz w:val="24"/>
          <w:szCs w:val="24"/>
          <w:lang w:eastAsia="zh-CN"/>
        </w:rPr>
        <w:t>Document for:</w:t>
      </w:r>
      <w:r w:rsidRPr="00091C7C">
        <w:rPr>
          <w:rFonts w:eastAsia="Batang"/>
          <w:b/>
          <w:bCs/>
          <w:sz w:val="24"/>
          <w:szCs w:val="24"/>
          <w:lang w:eastAsia="zh-CN"/>
        </w:rPr>
        <w:tab/>
        <w:t>Discussion</w:t>
      </w:r>
      <w:r w:rsidR="007F431B">
        <w:rPr>
          <w:rFonts w:eastAsia="Batang"/>
          <w:b/>
          <w:bCs/>
          <w:sz w:val="24"/>
          <w:szCs w:val="24"/>
          <w:lang w:eastAsia="zh-CN"/>
        </w:rPr>
        <w:t xml:space="preserve"> and endorsement</w:t>
      </w:r>
    </w:p>
    <w:p w:rsidR="00BA3A53" w:rsidRPr="00091C7C" w:rsidRDefault="00B55E0E" w:rsidP="00116FE6">
      <w:pPr>
        <w:rPr>
          <w:rFonts w:eastAsia="Batang"/>
          <w:b/>
          <w:bCs/>
          <w:sz w:val="24"/>
          <w:szCs w:val="24"/>
          <w:lang w:eastAsia="zh-CN"/>
        </w:rPr>
      </w:pPr>
      <w:r w:rsidRPr="00091C7C">
        <w:rPr>
          <w:rFonts w:eastAsia="Batang"/>
          <w:b/>
          <w:bCs/>
          <w:sz w:val="24"/>
          <w:szCs w:val="24"/>
          <w:lang w:eastAsia="zh-CN"/>
        </w:rPr>
        <w:t>Agenda Item:</w:t>
      </w:r>
      <w:r w:rsidRPr="00091C7C">
        <w:rPr>
          <w:rFonts w:eastAsia="Batang"/>
          <w:b/>
          <w:bCs/>
          <w:sz w:val="24"/>
          <w:szCs w:val="24"/>
          <w:lang w:eastAsia="zh-CN"/>
        </w:rPr>
        <w:tab/>
      </w:r>
      <w:r w:rsidR="00091C7C" w:rsidRPr="00091C7C">
        <w:rPr>
          <w:rFonts w:eastAsia="Batang"/>
          <w:b/>
          <w:bCs/>
          <w:sz w:val="24"/>
          <w:szCs w:val="24"/>
          <w:lang w:eastAsia="zh-CN"/>
        </w:rPr>
        <w:tab/>
      </w:r>
      <w:r w:rsidR="005A5028">
        <w:rPr>
          <w:rFonts w:eastAsia="Batang"/>
          <w:b/>
          <w:bCs/>
          <w:sz w:val="24"/>
          <w:szCs w:val="24"/>
          <w:lang w:eastAsia="zh-CN"/>
        </w:rPr>
        <w:t>8.8</w:t>
      </w:r>
    </w:p>
    <w:p w:rsidR="00116FE6" w:rsidRPr="00116FE6" w:rsidRDefault="00116FE6" w:rsidP="00116FE6">
      <w:pPr>
        <w:rPr>
          <w:rFonts w:eastAsia="Batang"/>
          <w:lang w:eastAsia="zh-CN"/>
        </w:rPr>
      </w:pPr>
      <w:r>
        <w:rPr>
          <w:rFonts w:eastAsia="Batang"/>
          <w:lang w:eastAsia="zh-CN"/>
        </w:rPr>
        <w:t>________________________________________________________________________________________________</w:t>
      </w:r>
    </w:p>
    <w:p w:rsidR="00116FE6" w:rsidRPr="00BC642A" w:rsidRDefault="00116FE6" w:rsidP="00116FE6">
      <w:pPr>
        <w:spacing w:before="120"/>
        <w:jc w:val="center"/>
        <w:rPr>
          <w:rFonts w:ascii="Arial" w:hAnsi="Arial" w:cs="Arial"/>
          <w:sz w:val="36"/>
          <w:szCs w:val="36"/>
        </w:rPr>
      </w:pPr>
      <w:r w:rsidRPr="00BC642A">
        <w:rPr>
          <w:rFonts w:ascii="Arial" w:hAnsi="Arial" w:cs="Arial"/>
          <w:sz w:val="36"/>
          <w:szCs w:val="36"/>
        </w:rPr>
        <w:t>3GPP™ Work Item Description</w:t>
      </w:r>
    </w:p>
    <w:p w:rsidR="00116FE6" w:rsidRPr="00ED7A5B" w:rsidRDefault="00116FE6" w:rsidP="00116FE6">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116FE6" w:rsidRPr="00BA3A53" w:rsidRDefault="00116FE6" w:rsidP="00116FE6">
      <w:pPr>
        <w:pStyle w:val="Heading1"/>
        <w:rPr>
          <w:lang w:eastAsia="zh-CN"/>
        </w:rPr>
      </w:pPr>
      <w:r w:rsidRPr="00BA3A53">
        <w:t xml:space="preserve">Title: </w:t>
      </w:r>
      <w:r w:rsidRPr="00BA3A53">
        <w:tab/>
      </w:r>
      <w:r>
        <w:rPr>
          <w:rFonts w:hint="eastAsia"/>
          <w:lang w:eastAsia="zh-CN"/>
        </w:rPr>
        <w:t>S</w:t>
      </w:r>
      <w:r w:rsidRPr="009D6654">
        <w:t xml:space="preserve">tudy on </w:t>
      </w:r>
      <w:r w:rsidR="00091C7C">
        <w:t xml:space="preserve">Security aspects of </w:t>
      </w:r>
      <w:r>
        <w:t xml:space="preserve">Enhancement of </w:t>
      </w:r>
      <w:r>
        <w:rPr>
          <w:lang w:eastAsia="zh-CN"/>
        </w:rPr>
        <w:t xml:space="preserve">Network Slicing </w:t>
      </w:r>
    </w:p>
    <w:p w:rsidR="00116FE6" w:rsidRDefault="00116FE6" w:rsidP="00116FE6">
      <w:pPr>
        <w:pStyle w:val="Heading2"/>
        <w:tabs>
          <w:tab w:val="left" w:pos="2552"/>
        </w:tabs>
        <w:rPr>
          <w:lang w:eastAsia="zh-CN"/>
        </w:rPr>
      </w:pPr>
      <w:r>
        <w:t xml:space="preserve">Acronym: </w:t>
      </w:r>
      <w:r>
        <w:tab/>
      </w:r>
      <w:proofErr w:type="spellStart"/>
      <w:r>
        <w:rPr>
          <w:rFonts w:hint="eastAsia"/>
          <w:lang w:eastAsia="zh-CN"/>
        </w:rPr>
        <w:t>FS_</w:t>
      </w:r>
      <w:r>
        <w:rPr>
          <w:lang w:eastAsia="zh-CN"/>
        </w:rPr>
        <w:t>eNS</w:t>
      </w:r>
      <w:proofErr w:type="spellEnd"/>
    </w:p>
    <w:p w:rsidR="00116FE6" w:rsidRPr="00B078D6" w:rsidRDefault="00116FE6" w:rsidP="00116FE6">
      <w:pPr>
        <w:pStyle w:val="Heading2"/>
        <w:tabs>
          <w:tab w:val="left" w:pos="2552"/>
        </w:tabs>
      </w:pPr>
      <w:r>
        <w:t xml:space="preserve">Unique identifier: </w:t>
      </w:r>
      <w:r>
        <w:tab/>
      </w:r>
    </w:p>
    <w:p w:rsidR="00116FE6" w:rsidRDefault="00116FE6" w:rsidP="00116FE6">
      <w:pPr>
        <w:ind w:right="-99"/>
        <w:rPr>
          <w:lang w:eastAsia="zh-CN"/>
        </w:rPr>
      </w:pPr>
      <w:r>
        <w:t xml:space="preserve"> </w:t>
      </w:r>
    </w:p>
    <w:p w:rsidR="00116FE6" w:rsidRPr="008E46EE" w:rsidRDefault="00116FE6" w:rsidP="00116FE6">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116FE6" w:rsidRPr="008E46EE" w:rsidTr="00F40CA7">
        <w:trPr>
          <w:jc w:val="center"/>
        </w:trPr>
        <w:tc>
          <w:tcPr>
            <w:tcW w:w="0" w:type="auto"/>
            <w:tcBorders>
              <w:bottom w:val="single" w:sz="12" w:space="0" w:color="auto"/>
              <w:right w:val="single" w:sz="12" w:space="0" w:color="auto"/>
            </w:tcBorders>
            <w:shd w:val="clear" w:color="auto" w:fill="E0E0E0"/>
          </w:tcPr>
          <w:p w:rsidR="00116FE6" w:rsidRPr="008E46EE" w:rsidRDefault="00116FE6" w:rsidP="00F40CA7">
            <w:pPr>
              <w:pStyle w:val="TAL"/>
              <w:keepNext w:val="0"/>
              <w:ind w:right="-99"/>
              <w:rPr>
                <w:b/>
              </w:rPr>
            </w:pPr>
            <w:r w:rsidRPr="008E46EE">
              <w:rPr>
                <w:b/>
              </w:rPr>
              <w:t>Affects:</w:t>
            </w:r>
          </w:p>
        </w:tc>
        <w:tc>
          <w:tcPr>
            <w:tcW w:w="0" w:type="auto"/>
            <w:tcBorders>
              <w:left w:val="nil"/>
              <w:bottom w:val="single" w:sz="12" w:space="0" w:color="auto"/>
            </w:tcBorders>
            <w:shd w:val="clear" w:color="auto" w:fill="E0E0E0"/>
          </w:tcPr>
          <w:p w:rsidR="00116FE6" w:rsidRPr="008E46EE" w:rsidRDefault="00116FE6" w:rsidP="00F40CA7">
            <w:pPr>
              <w:pStyle w:val="TAH"/>
            </w:pPr>
            <w:r w:rsidRPr="008E46EE">
              <w:t>UICC apps</w:t>
            </w:r>
          </w:p>
        </w:tc>
        <w:tc>
          <w:tcPr>
            <w:tcW w:w="0" w:type="auto"/>
            <w:tcBorders>
              <w:bottom w:val="single" w:sz="12" w:space="0" w:color="auto"/>
            </w:tcBorders>
            <w:shd w:val="clear" w:color="auto" w:fill="E0E0E0"/>
          </w:tcPr>
          <w:p w:rsidR="00116FE6" w:rsidRPr="008E46EE" w:rsidRDefault="00116FE6" w:rsidP="00F40CA7">
            <w:pPr>
              <w:pStyle w:val="TAH"/>
            </w:pPr>
            <w:r w:rsidRPr="008E46EE">
              <w:t>ME</w:t>
            </w:r>
          </w:p>
        </w:tc>
        <w:tc>
          <w:tcPr>
            <w:tcW w:w="0" w:type="auto"/>
            <w:tcBorders>
              <w:bottom w:val="single" w:sz="12" w:space="0" w:color="auto"/>
            </w:tcBorders>
            <w:shd w:val="clear" w:color="auto" w:fill="E0E0E0"/>
          </w:tcPr>
          <w:p w:rsidR="00116FE6" w:rsidRPr="008E46EE" w:rsidRDefault="00116FE6" w:rsidP="00F40CA7">
            <w:pPr>
              <w:pStyle w:val="TAH"/>
            </w:pPr>
            <w:r w:rsidRPr="008E46EE">
              <w:t>AN</w:t>
            </w:r>
          </w:p>
        </w:tc>
        <w:tc>
          <w:tcPr>
            <w:tcW w:w="0" w:type="auto"/>
            <w:tcBorders>
              <w:bottom w:val="single" w:sz="12" w:space="0" w:color="auto"/>
            </w:tcBorders>
            <w:shd w:val="clear" w:color="auto" w:fill="E0E0E0"/>
          </w:tcPr>
          <w:p w:rsidR="00116FE6" w:rsidRPr="008E46EE" w:rsidRDefault="00116FE6" w:rsidP="00F40CA7">
            <w:pPr>
              <w:pStyle w:val="TAH"/>
            </w:pPr>
            <w:r w:rsidRPr="008E46EE">
              <w:t>CN</w:t>
            </w:r>
          </w:p>
        </w:tc>
        <w:tc>
          <w:tcPr>
            <w:tcW w:w="0" w:type="auto"/>
            <w:tcBorders>
              <w:bottom w:val="single" w:sz="12" w:space="0" w:color="auto"/>
            </w:tcBorders>
            <w:shd w:val="clear" w:color="auto" w:fill="E0E0E0"/>
          </w:tcPr>
          <w:p w:rsidR="00116FE6" w:rsidRPr="008E46EE" w:rsidRDefault="00116FE6" w:rsidP="00F40CA7">
            <w:pPr>
              <w:pStyle w:val="TAH"/>
            </w:pPr>
            <w:r w:rsidRPr="008E46EE">
              <w:t>Others (specify)</w:t>
            </w:r>
          </w:p>
        </w:tc>
      </w:tr>
      <w:tr w:rsidR="00116FE6" w:rsidRPr="008E46EE" w:rsidTr="00F40CA7">
        <w:trPr>
          <w:jc w:val="center"/>
        </w:trPr>
        <w:tc>
          <w:tcPr>
            <w:tcW w:w="0" w:type="auto"/>
            <w:tcBorders>
              <w:top w:val="nil"/>
              <w:right w:val="single" w:sz="12" w:space="0" w:color="auto"/>
            </w:tcBorders>
          </w:tcPr>
          <w:p w:rsidR="00116FE6" w:rsidRPr="008E46EE" w:rsidRDefault="00116FE6" w:rsidP="00F40CA7">
            <w:pPr>
              <w:pStyle w:val="TAL"/>
              <w:keepNext w:val="0"/>
              <w:ind w:right="-99"/>
              <w:rPr>
                <w:b/>
              </w:rPr>
            </w:pPr>
            <w:r w:rsidRPr="008E46EE">
              <w:rPr>
                <w:b/>
              </w:rPr>
              <w:t>Yes</w:t>
            </w:r>
          </w:p>
        </w:tc>
        <w:tc>
          <w:tcPr>
            <w:tcW w:w="0" w:type="auto"/>
            <w:tcBorders>
              <w:top w:val="nil"/>
              <w:left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p>
        </w:tc>
        <w:tc>
          <w:tcPr>
            <w:tcW w:w="0" w:type="auto"/>
            <w:tcBorders>
              <w:top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r w:rsidRPr="00B27039">
              <w:rPr>
                <w:rFonts w:hint="eastAsia"/>
                <w:lang w:eastAsia="zh-CN"/>
              </w:rPr>
              <w:t>x</w:t>
            </w:r>
          </w:p>
        </w:tc>
        <w:tc>
          <w:tcPr>
            <w:tcW w:w="0" w:type="auto"/>
            <w:tcBorders>
              <w:top w:val="nil"/>
            </w:tcBorders>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No</w:t>
            </w:r>
          </w:p>
        </w:tc>
        <w:tc>
          <w:tcPr>
            <w:tcW w:w="0" w:type="auto"/>
            <w:tcBorders>
              <w:left w:val="nil"/>
            </w:tcBorders>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pPr>
          </w:p>
        </w:tc>
        <w:tc>
          <w:tcPr>
            <w:tcW w:w="0" w:type="auto"/>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Don't know</w:t>
            </w:r>
          </w:p>
        </w:tc>
        <w:tc>
          <w:tcPr>
            <w:tcW w:w="0" w:type="auto"/>
            <w:tcBorders>
              <w:left w:val="nil"/>
            </w:tcBorders>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p>
        </w:tc>
        <w:tc>
          <w:tcPr>
            <w:tcW w:w="0" w:type="auto"/>
          </w:tcPr>
          <w:p w:rsidR="00116FE6" w:rsidRPr="00B27039" w:rsidRDefault="00116FE6" w:rsidP="00F40CA7">
            <w:pPr>
              <w:pStyle w:val="TAC"/>
              <w:rPr>
                <w:lang w:eastAsia="zh-CN"/>
              </w:rPr>
            </w:pPr>
            <w:r w:rsidRPr="00B27039">
              <w:rPr>
                <w:rFonts w:hint="eastAsia"/>
                <w:lang w:eastAsia="zh-CN"/>
              </w:rPr>
              <w:t>x</w:t>
            </w:r>
          </w:p>
        </w:tc>
      </w:tr>
    </w:tbl>
    <w:p w:rsidR="00116FE6" w:rsidRDefault="00116FE6" w:rsidP="00116FE6">
      <w:pPr>
        <w:rPr>
          <w:lang w:eastAsia="zh-CN"/>
        </w:rPr>
      </w:pPr>
    </w:p>
    <w:p w:rsidR="00116FE6" w:rsidRPr="008E46EE" w:rsidRDefault="00116FE6" w:rsidP="00116FE6">
      <w:pPr>
        <w:pStyle w:val="Heading2"/>
      </w:pPr>
      <w:r w:rsidRPr="008E46EE">
        <w:t>2</w:t>
      </w:r>
      <w:r w:rsidRPr="008E46EE">
        <w:tab/>
        <w:t>Classification of the Work Item and linked work items</w:t>
      </w:r>
    </w:p>
    <w:p w:rsidR="00116FE6" w:rsidRPr="008E46EE" w:rsidRDefault="00116FE6" w:rsidP="00116FE6">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116FE6" w:rsidRPr="008E46EE" w:rsidTr="00F40CA7">
        <w:tc>
          <w:tcPr>
            <w:tcW w:w="675" w:type="dxa"/>
          </w:tcPr>
          <w:p w:rsidR="00116FE6" w:rsidRPr="008E46EE" w:rsidRDefault="00116FE6" w:rsidP="00F40CA7">
            <w:pPr>
              <w:pStyle w:val="TAC"/>
            </w:pPr>
          </w:p>
        </w:tc>
        <w:tc>
          <w:tcPr>
            <w:tcW w:w="2694" w:type="dxa"/>
            <w:shd w:val="clear" w:color="auto" w:fill="E0E0E0"/>
          </w:tcPr>
          <w:p w:rsidR="00116FE6" w:rsidRPr="008E46EE" w:rsidRDefault="00116FE6" w:rsidP="00F40CA7">
            <w:pPr>
              <w:pStyle w:val="TAH"/>
              <w:ind w:right="-99"/>
              <w:jc w:val="left"/>
              <w:rPr>
                <w:color w:val="4F81BD"/>
              </w:rPr>
            </w:pPr>
            <w:r w:rsidRPr="008E46EE">
              <w:rPr>
                <w:color w:val="4F81BD"/>
                <w:sz w:val="20"/>
              </w:rPr>
              <w:t>Feature</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227" w:type="dxa"/>
            </w:tcMar>
          </w:tcPr>
          <w:p w:rsidR="00116FE6" w:rsidRPr="008E46EE" w:rsidRDefault="00116FE6" w:rsidP="00F40CA7">
            <w:pPr>
              <w:pStyle w:val="TAH"/>
              <w:ind w:right="-99"/>
              <w:jc w:val="left"/>
            </w:pPr>
            <w:r w:rsidRPr="008E46EE">
              <w:t>Building Block</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397" w:type="dxa"/>
            </w:tcMar>
          </w:tcPr>
          <w:p w:rsidR="00116FE6" w:rsidRPr="008E46EE" w:rsidRDefault="00116FE6" w:rsidP="00F40CA7">
            <w:pPr>
              <w:pStyle w:val="TAH"/>
              <w:ind w:right="-99"/>
              <w:jc w:val="left"/>
              <w:rPr>
                <w:b w:val="0"/>
                <w:i/>
              </w:rPr>
            </w:pPr>
            <w:r w:rsidRPr="008E46EE">
              <w:rPr>
                <w:b w:val="0"/>
                <w:i/>
                <w:sz w:val="16"/>
              </w:rPr>
              <w:t>Work Task</w:t>
            </w:r>
          </w:p>
        </w:tc>
      </w:tr>
      <w:tr w:rsidR="00116FE6" w:rsidRPr="008E46EE" w:rsidTr="00F40CA7">
        <w:tc>
          <w:tcPr>
            <w:tcW w:w="675" w:type="dxa"/>
          </w:tcPr>
          <w:p w:rsidR="00116FE6" w:rsidRPr="008E46EE" w:rsidRDefault="00116FE6" w:rsidP="00F40CA7">
            <w:pPr>
              <w:pStyle w:val="TAC"/>
              <w:rPr>
                <w:lang w:eastAsia="ko-KR"/>
              </w:rPr>
            </w:pPr>
            <w:r w:rsidRPr="008E46EE">
              <w:rPr>
                <w:rFonts w:hint="eastAsia"/>
                <w:lang w:eastAsia="ko-KR"/>
              </w:rPr>
              <w:t>X</w:t>
            </w:r>
          </w:p>
        </w:tc>
        <w:tc>
          <w:tcPr>
            <w:tcW w:w="2694" w:type="dxa"/>
            <w:shd w:val="clear" w:color="auto" w:fill="E0E0E0"/>
          </w:tcPr>
          <w:p w:rsidR="00116FE6" w:rsidRPr="008E46EE" w:rsidRDefault="00116FE6" w:rsidP="00F40CA7">
            <w:pPr>
              <w:pStyle w:val="TAH"/>
              <w:ind w:right="-99"/>
              <w:jc w:val="left"/>
            </w:pPr>
            <w:r w:rsidRPr="008E46EE">
              <w:rPr>
                <w:color w:val="4F81BD"/>
                <w:sz w:val="20"/>
              </w:rPr>
              <w:t>Study Item</w:t>
            </w:r>
          </w:p>
        </w:tc>
      </w:tr>
    </w:tbl>
    <w:p w:rsidR="00116FE6" w:rsidRPr="008E46EE" w:rsidRDefault="00116FE6" w:rsidP="00116FE6">
      <w:pPr>
        <w:ind w:right="-99"/>
        <w:rPr>
          <w:b/>
        </w:rPr>
      </w:pPr>
    </w:p>
    <w:p w:rsidR="00116FE6" w:rsidRPr="008E46EE" w:rsidRDefault="00116FE6" w:rsidP="00116FE6">
      <w:pPr>
        <w:pStyle w:val="Heading3"/>
      </w:pPr>
      <w:r w:rsidRPr="008E46EE">
        <w:t>2.2</w:t>
      </w:r>
      <w:r w:rsidRPr="008E46E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 xml:space="preserve">Parent and child Work Items </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8E46EE" w:rsidRDefault="00116FE6" w:rsidP="00F40CA7">
            <w:pPr>
              <w:pStyle w:val="TAL"/>
            </w:pPr>
          </w:p>
        </w:tc>
        <w:tc>
          <w:tcPr>
            <w:tcW w:w="3969" w:type="dxa"/>
          </w:tcPr>
          <w:p w:rsidR="00116FE6" w:rsidRPr="008E46EE" w:rsidRDefault="00116FE6" w:rsidP="00F40CA7">
            <w:pPr>
              <w:pStyle w:val="TAL"/>
            </w:pPr>
          </w:p>
        </w:tc>
        <w:tc>
          <w:tcPr>
            <w:tcW w:w="4536" w:type="dxa"/>
          </w:tcPr>
          <w:p w:rsidR="00116FE6" w:rsidRPr="008E46EE" w:rsidRDefault="00116FE6" w:rsidP="00F40CA7">
            <w:pPr>
              <w:pStyle w:val="tah0"/>
            </w:pPr>
          </w:p>
        </w:tc>
      </w:tr>
    </w:tbl>
    <w:p w:rsidR="00116FE6" w:rsidRPr="008E46EE" w:rsidRDefault="00116FE6" w:rsidP="00116FE6">
      <w:pPr>
        <w:ind w:right="-99"/>
        <w:rPr>
          <w:b/>
        </w:rPr>
      </w:pPr>
    </w:p>
    <w:p w:rsidR="00116FE6" w:rsidRPr="008E46EE" w:rsidRDefault="00116FE6" w:rsidP="00116FE6">
      <w:pPr>
        <w:pStyle w:val="Heading3"/>
      </w:pPr>
      <w:r w:rsidRPr="008E46EE">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Other related Work Items (if any)</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226F3A" w:rsidDel="00D01A54" w:rsidRDefault="00116FE6" w:rsidP="00F40CA7">
            <w:pPr>
              <w:pStyle w:val="TAL"/>
            </w:pPr>
          </w:p>
        </w:tc>
        <w:tc>
          <w:tcPr>
            <w:tcW w:w="3969" w:type="dxa"/>
          </w:tcPr>
          <w:p w:rsidR="00116FE6" w:rsidRPr="00226F3A" w:rsidDel="00D01A54" w:rsidRDefault="00116FE6" w:rsidP="00F40CA7">
            <w:pPr>
              <w:pStyle w:val="TAL"/>
            </w:pPr>
          </w:p>
        </w:tc>
        <w:tc>
          <w:tcPr>
            <w:tcW w:w="4536" w:type="dxa"/>
          </w:tcPr>
          <w:p w:rsidR="00116FE6" w:rsidDel="00D01A54" w:rsidRDefault="00116FE6" w:rsidP="00F40CA7">
            <w:pPr>
              <w:pStyle w:val="TAL"/>
              <w:rPr>
                <w:lang w:eastAsia="zh-CN"/>
              </w:rPr>
            </w:pPr>
          </w:p>
        </w:tc>
      </w:tr>
    </w:tbl>
    <w:p w:rsidR="00116FE6" w:rsidRDefault="00116FE6" w:rsidP="00116FE6">
      <w:pPr>
        <w:ind w:right="-99"/>
        <w:rPr>
          <w:b/>
        </w:rPr>
      </w:pPr>
    </w:p>
    <w:p w:rsidR="00116FE6" w:rsidRDefault="00116FE6" w:rsidP="00116FE6">
      <w:pPr>
        <w:pStyle w:val="Heading2"/>
      </w:pPr>
      <w:r>
        <w:lastRenderedPageBreak/>
        <w:t>3</w:t>
      </w:r>
      <w:r>
        <w:tab/>
        <w:t>Justification</w:t>
      </w:r>
    </w:p>
    <w:p w:rsidR="00116FE6" w:rsidRDefault="006E7B0F" w:rsidP="00116FE6">
      <w:pPr>
        <w:rPr>
          <w:lang w:eastAsia="ko-KR"/>
        </w:rPr>
      </w:pPr>
      <w:r>
        <w:rPr>
          <w:lang w:eastAsia="ko-KR"/>
        </w:rPr>
        <w:t>A</w:t>
      </w:r>
      <w:r w:rsidR="00EF1B5A">
        <w:rPr>
          <w:lang w:eastAsia="ko-KR"/>
        </w:rPr>
        <w:t>ddressing use cases,</w:t>
      </w:r>
      <w:r w:rsidR="00116FE6">
        <w:rPr>
          <w:lang w:eastAsia="ko-KR"/>
        </w:rPr>
        <w:t xml:space="preserve"> where a network slice is associated to a service level identity or credential is associated to the use of particular slice (e.g. because it is leased to a third party which has</w:t>
      </w:r>
      <w:r w:rsidR="00EF1B5A">
        <w:rPr>
          <w:lang w:eastAsia="ko-KR"/>
        </w:rPr>
        <w:t xml:space="preserve"> already a subscriber database). In SA3</w:t>
      </w:r>
      <w:r w:rsidR="00116FE6">
        <w:rPr>
          <w:lang w:eastAsia="ko-KR"/>
        </w:rPr>
        <w:t xml:space="preserve"> it is relevant to study how to support a secondary level of authentication (on top of the 3GPP level of authentication for PLMN access) so that access to the slice is allowed only for those Users t</w:t>
      </w:r>
      <w:r w:rsidR="00EF1B5A">
        <w:rPr>
          <w:lang w:eastAsia="ko-KR"/>
        </w:rPr>
        <w:t>hat are authenticated using the slice specific</w:t>
      </w:r>
      <w:r w:rsidR="00116FE6">
        <w:rPr>
          <w:lang w:eastAsia="ko-KR"/>
        </w:rPr>
        <w:t xml:space="preserve"> identity and credential</w:t>
      </w:r>
      <w:r>
        <w:rPr>
          <w:lang w:eastAsia="ko-KR"/>
        </w:rPr>
        <w:t xml:space="preserve"> which is not necessarily specified by 3GPP</w:t>
      </w:r>
      <w:r w:rsidR="00116FE6">
        <w:rPr>
          <w:lang w:eastAsia="ko-KR"/>
        </w:rPr>
        <w:t xml:space="preserve">. This is also expressed as a requirement by the NGMN paper “5G End-to-End Architecture Framework v2.0” where under clause 13 on Network layer </w:t>
      </w:r>
      <w:proofErr w:type="gramStart"/>
      <w:r w:rsidR="00116FE6">
        <w:rPr>
          <w:lang w:eastAsia="ko-KR"/>
        </w:rPr>
        <w:t>security</w:t>
      </w:r>
      <w:proofErr w:type="gramEnd"/>
      <w:r w:rsidR="00116FE6">
        <w:rPr>
          <w:lang w:eastAsia="ko-KR"/>
        </w:rPr>
        <w:t xml:space="preserve"> it is stated:</w:t>
      </w:r>
    </w:p>
    <w:p w:rsidR="00116FE6" w:rsidRPr="00DE5D24" w:rsidRDefault="00116FE6" w:rsidP="00116FE6">
      <w:pPr>
        <w:pBdr>
          <w:top w:val="single" w:sz="4" w:space="1" w:color="auto"/>
          <w:left w:val="single" w:sz="4" w:space="4" w:color="auto"/>
          <w:bottom w:val="single" w:sz="4" w:space="1" w:color="auto"/>
          <w:right w:val="single" w:sz="4" w:space="4" w:color="auto"/>
        </w:pBdr>
        <w:rPr>
          <w:i/>
          <w:lang w:eastAsia="ko-KR"/>
        </w:rPr>
      </w:pPr>
      <w:r w:rsidRPr="00DE5D24">
        <w:rPr>
          <w:i/>
          <w:lang w:eastAsia="ko-KR"/>
        </w:rPr>
        <w:t>If endpoint/user equipment is allowed to access one or multiple network slices then, before accessing any network</w:t>
      </w:r>
    </w:p>
    <w:p w:rsidR="00116FE6" w:rsidRPr="00DE5D24" w:rsidRDefault="00116FE6" w:rsidP="00116FE6">
      <w:pPr>
        <w:pBdr>
          <w:top w:val="single" w:sz="4" w:space="1" w:color="auto"/>
          <w:left w:val="single" w:sz="4" w:space="4" w:color="auto"/>
          <w:bottom w:val="single" w:sz="4" w:space="1" w:color="auto"/>
          <w:right w:val="single" w:sz="4" w:space="4" w:color="auto"/>
        </w:pBdr>
        <w:rPr>
          <w:i/>
          <w:lang w:eastAsia="ko-KR"/>
        </w:rPr>
      </w:pPr>
      <w:proofErr w:type="gramStart"/>
      <w:r w:rsidRPr="00DE5D24">
        <w:rPr>
          <w:i/>
          <w:lang w:eastAsia="ko-KR"/>
        </w:rPr>
        <w:t>slice</w:t>
      </w:r>
      <w:proofErr w:type="gramEnd"/>
      <w:r w:rsidRPr="00DE5D24">
        <w:rPr>
          <w:i/>
          <w:lang w:eastAsia="ko-KR"/>
        </w:rPr>
        <w:t>, it shall be authenticated to access the 5G system via primary authentication described in TS 33.501 [31] and</w:t>
      </w:r>
    </w:p>
    <w:p w:rsidR="00116FE6" w:rsidRPr="00DE5D24" w:rsidRDefault="00116FE6" w:rsidP="00116FE6">
      <w:pPr>
        <w:pBdr>
          <w:top w:val="single" w:sz="4" w:space="1" w:color="auto"/>
          <w:left w:val="single" w:sz="4" w:space="4" w:color="auto"/>
          <w:bottom w:val="single" w:sz="4" w:space="1" w:color="auto"/>
          <w:right w:val="single" w:sz="4" w:space="4" w:color="auto"/>
        </w:pBdr>
        <w:rPr>
          <w:i/>
          <w:lang w:eastAsia="ko-KR"/>
        </w:rPr>
      </w:pPr>
      <w:proofErr w:type="gramStart"/>
      <w:r w:rsidRPr="00DE5D24">
        <w:rPr>
          <w:i/>
          <w:lang w:eastAsia="ko-KR"/>
        </w:rPr>
        <w:t>it</w:t>
      </w:r>
      <w:proofErr w:type="gramEnd"/>
      <w:r w:rsidRPr="00DE5D24">
        <w:rPr>
          <w:i/>
          <w:lang w:eastAsia="ko-KR"/>
        </w:rPr>
        <w:t xml:space="preserve"> should be authorised and/or authenticated for each network slice. A common authentication framework (e.g</w:t>
      </w:r>
      <w:proofErr w:type="gramStart"/>
      <w:r w:rsidRPr="00DE5D24">
        <w:rPr>
          <w:i/>
          <w:lang w:eastAsia="ko-KR"/>
        </w:rPr>
        <w:t>.,</w:t>
      </w:r>
      <w:proofErr w:type="gramEnd"/>
    </w:p>
    <w:p w:rsidR="00116FE6" w:rsidRPr="00DE5D24" w:rsidRDefault="00116FE6" w:rsidP="00116FE6">
      <w:pPr>
        <w:pBdr>
          <w:top w:val="single" w:sz="4" w:space="1" w:color="auto"/>
          <w:left w:val="single" w:sz="4" w:space="4" w:color="auto"/>
          <w:bottom w:val="single" w:sz="4" w:space="1" w:color="auto"/>
          <w:right w:val="single" w:sz="4" w:space="4" w:color="auto"/>
        </w:pBdr>
        <w:rPr>
          <w:i/>
          <w:lang w:eastAsia="ko-KR"/>
        </w:rPr>
      </w:pPr>
      <w:r w:rsidRPr="00DE5D24">
        <w:rPr>
          <w:i/>
          <w:lang w:eastAsia="ko-KR"/>
        </w:rPr>
        <w:t>EAP) should be used for this optional additional slice-specific authentication.</w:t>
      </w:r>
    </w:p>
    <w:p w:rsidR="00116FE6" w:rsidRDefault="00116FE6" w:rsidP="00116FE6">
      <w:pPr>
        <w:rPr>
          <w:lang w:eastAsia="ko-KR"/>
        </w:rPr>
      </w:pPr>
    </w:p>
    <w:p w:rsidR="00116FE6" w:rsidRDefault="00116FE6" w:rsidP="00116FE6">
      <w:pPr>
        <w:pStyle w:val="Heading2"/>
      </w:pPr>
      <w:r>
        <w:t>4</w:t>
      </w:r>
      <w:r>
        <w:tab/>
        <w:t>Objective</w:t>
      </w:r>
    </w:p>
    <w:p w:rsidR="00116FE6" w:rsidRDefault="00116FE6" w:rsidP="00116FE6">
      <w:pPr>
        <w:ind w:right="-99"/>
        <w:rPr>
          <w:bCs/>
          <w:lang w:val="en-US" w:eastAsia="zh-CN"/>
        </w:rPr>
      </w:pPr>
      <w:r>
        <w:rPr>
          <w:bCs/>
          <w:lang w:val="en-US"/>
        </w:rPr>
        <w:t>The objective</w:t>
      </w:r>
      <w:bookmarkStart w:id="0" w:name="_GoBack"/>
      <w:bookmarkEnd w:id="0"/>
      <w:r>
        <w:rPr>
          <w:bCs/>
          <w:lang w:val="en-US"/>
        </w:rPr>
        <w:t xml:space="preserve"> of this </w:t>
      </w:r>
      <w:r w:rsidR="006E7B0F">
        <w:rPr>
          <w:bCs/>
          <w:lang w:val="en-US"/>
        </w:rPr>
        <w:t>study is to</w:t>
      </w:r>
    </w:p>
    <w:p w:rsidR="006E7B0F" w:rsidRDefault="006E7B0F" w:rsidP="00116FE6">
      <w:pPr>
        <w:numPr>
          <w:ilvl w:val="0"/>
          <w:numId w:val="10"/>
        </w:numPr>
        <w:ind w:right="-99"/>
        <w:rPr>
          <w:lang w:eastAsia="ko-KR"/>
        </w:rPr>
      </w:pPr>
      <w:r>
        <w:rPr>
          <w:lang w:eastAsia="ko-KR"/>
        </w:rPr>
        <w:t xml:space="preserve">Study </w:t>
      </w:r>
      <w:r w:rsidR="00116FE6">
        <w:rPr>
          <w:lang w:eastAsia="ko-KR"/>
        </w:rPr>
        <w:t xml:space="preserve">a </w:t>
      </w:r>
      <w:r w:rsidR="00EF1B5A">
        <w:rPr>
          <w:lang w:eastAsia="ko-KR"/>
        </w:rPr>
        <w:t xml:space="preserve">security </w:t>
      </w:r>
      <w:r w:rsidR="00116FE6">
        <w:rPr>
          <w:lang w:eastAsia="ko-KR"/>
        </w:rPr>
        <w:t>framework for Network Slice</w:t>
      </w:r>
      <w:r>
        <w:rPr>
          <w:lang w:eastAsia="ko-KR"/>
        </w:rPr>
        <w:t xml:space="preserve"> specific</w:t>
      </w:r>
      <w:r w:rsidR="00116FE6">
        <w:rPr>
          <w:lang w:eastAsia="ko-KR"/>
        </w:rPr>
        <w:t xml:space="preserve"> authentication and authorization using a User ID and credentials specific for the Network Slice</w:t>
      </w:r>
      <w:r w:rsidR="00EF1B5A">
        <w:rPr>
          <w:lang w:eastAsia="ko-KR"/>
        </w:rPr>
        <w:t xml:space="preserve"> access authorization, </w:t>
      </w:r>
      <w:r w:rsidR="00116FE6">
        <w:rPr>
          <w:lang w:eastAsia="ko-KR"/>
        </w:rPr>
        <w:t xml:space="preserve">separate from the 3GPP </w:t>
      </w:r>
      <w:r w:rsidR="00EF1B5A">
        <w:rPr>
          <w:lang w:eastAsia="ko-KR"/>
        </w:rPr>
        <w:t xml:space="preserve">subscription credentials (e.g. </w:t>
      </w:r>
      <w:r w:rsidR="00116FE6">
        <w:rPr>
          <w:lang w:eastAsia="ko-KR"/>
        </w:rPr>
        <w:t>SUPI and credentials used for PLMN access</w:t>
      </w:r>
      <w:r w:rsidR="00EF1B5A">
        <w:rPr>
          <w:lang w:eastAsia="ko-KR"/>
        </w:rPr>
        <w:t>)</w:t>
      </w:r>
      <w:r w:rsidR="00116FE6">
        <w:rPr>
          <w:lang w:eastAsia="ko-KR"/>
        </w:rPr>
        <w:t xml:space="preserve">. </w:t>
      </w:r>
    </w:p>
    <w:p w:rsidR="00116FE6" w:rsidRDefault="00116FE6" w:rsidP="006E7B0F">
      <w:pPr>
        <w:ind w:right="-99"/>
        <w:rPr>
          <w:lang w:eastAsia="ko-KR"/>
        </w:rPr>
      </w:pPr>
      <w:r>
        <w:rPr>
          <w:lang w:eastAsia="ko-KR"/>
        </w:rPr>
        <w:t>An EAP based framework shoul</w:t>
      </w:r>
      <w:r w:rsidR="006E7B0F">
        <w:rPr>
          <w:lang w:eastAsia="ko-KR"/>
        </w:rPr>
        <w:t>d be considered with preference. It shall be possible that the User Identity as well as the Credentials for network slice access may not be defined by 3GPP.</w:t>
      </w:r>
    </w:p>
    <w:p w:rsidR="006E7B0F" w:rsidRDefault="006E7B0F" w:rsidP="006E7B0F">
      <w:pPr>
        <w:ind w:right="-99"/>
        <w:rPr>
          <w:lang w:eastAsia="ko-KR"/>
        </w:rPr>
      </w:pPr>
      <w:r>
        <w:rPr>
          <w:lang w:eastAsia="ko-KR"/>
        </w:rPr>
        <w:t>The framework shall allow for the Network slice access to be authorised before any SM signalling can be sent in the network slice (because SM signalling requires the UE to provide in the SM message the S-NSSAI and DNN of the slice the SM message is about, so it is not possible to do so until the UE is provided with the S-NSSAI in the allowed NSSAI, i.e. the set of slices the UE is authorized to use in the Registration area).</w:t>
      </w:r>
    </w:p>
    <w:p w:rsidR="00116FE6" w:rsidRPr="00B330A3" w:rsidRDefault="00116FE6" w:rsidP="00116FE6">
      <w:pPr>
        <w:spacing w:after="60"/>
        <w:ind w:right="-101"/>
        <w:rPr>
          <w:b/>
          <w:bCs/>
          <w:lang w:val="en-US"/>
        </w:rPr>
      </w:pPr>
    </w:p>
    <w:p w:rsidR="00116FE6" w:rsidRPr="008E2F6E" w:rsidRDefault="00116FE6" w:rsidP="00116FE6">
      <w:pPr>
        <w:keepNext/>
        <w:keepLines/>
        <w:spacing w:before="180"/>
        <w:ind w:left="1134" w:hanging="1134"/>
        <w:outlineLvl w:val="1"/>
        <w:rPr>
          <w:rFonts w:ascii="Arial" w:eastAsia="Malgun Gothic" w:hAnsi="Arial"/>
          <w:sz w:val="32"/>
        </w:rPr>
      </w:pPr>
      <w:r w:rsidRPr="008E2F6E">
        <w:rPr>
          <w:rFonts w:ascii="Arial" w:eastAsia="Malgun Gothic" w:hAnsi="Arial"/>
          <w:sz w:val="32"/>
        </w:rPr>
        <w:t>5</w:t>
      </w:r>
      <w:r w:rsidRPr="008E2F6E">
        <w:rPr>
          <w:rFonts w:ascii="Arial" w:eastAsia="Malgun Gothic" w:hAnsi="Arial"/>
          <w:sz w:val="32"/>
        </w:rPr>
        <w:tab/>
        <w:t>Expected Output and Time scale</w:t>
      </w:r>
    </w:p>
    <w:tbl>
      <w:tblPr>
        <w:tblW w:w="10014" w:type="dxa"/>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015"/>
        <w:gridCol w:w="2603"/>
        <w:gridCol w:w="1196"/>
        <w:gridCol w:w="1185"/>
        <w:gridCol w:w="2773"/>
      </w:tblGrid>
      <w:tr w:rsidR="00116FE6" w:rsidRPr="008E2F6E" w:rsidTr="00F40CA7">
        <w:tc>
          <w:tcPr>
            <w:tcW w:w="10014" w:type="dxa"/>
            <w:gridSpan w:val="6"/>
            <w:shd w:val="clear" w:color="auto" w:fill="D9D9D9"/>
            <w:tcMar>
              <w:left w:w="57" w:type="dxa"/>
              <w:right w:w="57" w:type="dxa"/>
            </w:tcMar>
            <w:vAlign w:val="center"/>
          </w:tcPr>
          <w:p w:rsidR="00116FE6" w:rsidRPr="008E2F6E" w:rsidRDefault="00116FE6" w:rsidP="00F40CA7">
            <w:pPr>
              <w:keepNext/>
              <w:keepLines/>
              <w:spacing w:after="0"/>
              <w:ind w:right="-99"/>
              <w:jc w:val="center"/>
              <w:rPr>
                <w:rFonts w:ascii="Arial" w:eastAsia="Malgun Gothic" w:hAnsi="Arial"/>
                <w:b/>
                <w:sz w:val="16"/>
                <w:szCs w:val="16"/>
              </w:rPr>
            </w:pPr>
            <w:r w:rsidRPr="008E2F6E">
              <w:rPr>
                <w:rFonts w:ascii="Arial" w:eastAsia="Malgun Gothic" w:hAnsi="Arial"/>
                <w:b/>
                <w:sz w:val="16"/>
                <w:szCs w:val="16"/>
              </w:rPr>
              <w:t xml:space="preserve">New specifications </w:t>
            </w:r>
            <w:r w:rsidRPr="008E2F6E">
              <w:rPr>
                <w:rFonts w:ascii="Arial" w:eastAsia="Malgun Gothic" w:hAnsi="Arial"/>
                <w:i/>
                <w:sz w:val="16"/>
                <w:szCs w:val="16"/>
              </w:rPr>
              <w:t>{One line per specification. Create/delete lines as needed}</w:t>
            </w:r>
          </w:p>
        </w:tc>
      </w:tr>
      <w:tr w:rsidR="00116FE6" w:rsidRPr="008E2F6E" w:rsidTr="00F40CA7">
        <w:tc>
          <w:tcPr>
            <w:tcW w:w="1242" w:type="dxa"/>
            <w:shd w:val="clear" w:color="auto" w:fill="D9D9D9"/>
            <w:tcMar>
              <w:left w:w="57" w:type="dxa"/>
              <w:right w:w="57" w:type="dxa"/>
            </w:tcMar>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 xml:space="preserve">Type </w:t>
            </w:r>
          </w:p>
        </w:tc>
        <w:tc>
          <w:tcPr>
            <w:tcW w:w="1015" w:type="dxa"/>
            <w:shd w:val="clear" w:color="auto" w:fill="D9D9D9"/>
            <w:tcMar>
              <w:left w:w="57" w:type="dxa"/>
              <w:right w:w="57" w:type="dxa"/>
            </w:tcMar>
            <w:vAlign w:val="center"/>
          </w:tcPr>
          <w:p w:rsidR="00116FE6" w:rsidRPr="008E2F6E" w:rsidRDefault="00116FE6" w:rsidP="00F40CA7">
            <w:pPr>
              <w:spacing w:after="0"/>
              <w:ind w:right="-99"/>
              <w:rPr>
                <w:rFonts w:eastAsia="Malgun Gothic"/>
              </w:rPr>
            </w:pPr>
            <w:r w:rsidRPr="008E2F6E">
              <w:rPr>
                <w:rFonts w:eastAsia="Malgun Gothic"/>
                <w:sz w:val="16"/>
                <w:szCs w:val="16"/>
              </w:rPr>
              <w:t>Series</w:t>
            </w:r>
          </w:p>
        </w:tc>
        <w:tc>
          <w:tcPr>
            <w:tcW w:w="2603"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Title</w:t>
            </w:r>
          </w:p>
        </w:tc>
        <w:tc>
          <w:tcPr>
            <w:tcW w:w="1196"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 xml:space="preserve">For info </w:t>
            </w:r>
            <w:r w:rsidRPr="008E2F6E">
              <w:rPr>
                <w:rFonts w:ascii="Arial" w:eastAsia="Malgun Gothic" w:hAnsi="Arial"/>
                <w:sz w:val="16"/>
                <w:szCs w:val="16"/>
              </w:rPr>
              <w:br/>
              <w:t xml:space="preserve">at TSG# </w:t>
            </w:r>
          </w:p>
        </w:tc>
        <w:tc>
          <w:tcPr>
            <w:tcW w:w="1185"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For approval at TSG#</w:t>
            </w:r>
          </w:p>
        </w:tc>
        <w:tc>
          <w:tcPr>
            <w:tcW w:w="2773"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Remarks</w:t>
            </w:r>
          </w:p>
        </w:tc>
      </w:tr>
      <w:tr w:rsidR="00116FE6" w:rsidRPr="008E2F6E" w:rsidTr="00F40CA7">
        <w:tc>
          <w:tcPr>
            <w:tcW w:w="1242" w:type="dxa"/>
          </w:tcPr>
          <w:p w:rsidR="00116FE6" w:rsidRPr="008E2F6E" w:rsidRDefault="00116FE6" w:rsidP="00F40CA7">
            <w:pPr>
              <w:spacing w:after="0"/>
              <w:rPr>
                <w:rFonts w:eastAsia="Malgun Gothic"/>
              </w:rPr>
            </w:pPr>
            <w:r w:rsidRPr="008E2F6E">
              <w:rPr>
                <w:rFonts w:eastAsia="Malgun Gothic"/>
              </w:rPr>
              <w:t>Internal TR</w:t>
            </w:r>
          </w:p>
          <w:p w:rsidR="00116FE6" w:rsidRPr="008E2F6E" w:rsidRDefault="00116FE6" w:rsidP="00F40CA7">
            <w:pPr>
              <w:spacing w:after="0"/>
              <w:rPr>
                <w:rFonts w:eastAsia="Malgun Gothic"/>
                <w:i/>
              </w:rPr>
            </w:pPr>
          </w:p>
        </w:tc>
        <w:tc>
          <w:tcPr>
            <w:tcW w:w="1015" w:type="dxa"/>
          </w:tcPr>
          <w:p w:rsidR="00116FE6" w:rsidRPr="008E2F6E" w:rsidRDefault="00091C7C" w:rsidP="00F40CA7">
            <w:pPr>
              <w:spacing w:after="0"/>
              <w:rPr>
                <w:rFonts w:eastAsia="Malgun Gothic"/>
              </w:rPr>
            </w:pPr>
            <w:r>
              <w:rPr>
                <w:rFonts w:eastAsia="Malgun Gothic"/>
              </w:rPr>
              <w:t>3</w:t>
            </w:r>
            <w:r w:rsidR="00116FE6" w:rsidRPr="008E2F6E">
              <w:rPr>
                <w:rFonts w:eastAsia="Malgun Gothic"/>
              </w:rPr>
              <w:t>3.xxx</w:t>
            </w:r>
          </w:p>
        </w:tc>
        <w:tc>
          <w:tcPr>
            <w:tcW w:w="2603" w:type="dxa"/>
          </w:tcPr>
          <w:p w:rsidR="00116FE6" w:rsidRPr="008E2F6E" w:rsidRDefault="00116FE6" w:rsidP="00F40CA7">
            <w:pPr>
              <w:spacing w:after="0"/>
              <w:rPr>
                <w:rFonts w:eastAsia="Malgun Gothic"/>
              </w:rPr>
            </w:pPr>
            <w:r w:rsidRPr="008E2F6E">
              <w:rPr>
                <w:rFonts w:eastAsia="Malgun Gothic"/>
              </w:rPr>
              <w:t xml:space="preserve">Study on </w:t>
            </w:r>
            <w:r>
              <w:rPr>
                <w:rFonts w:eastAsia="Malgun Gothic"/>
              </w:rPr>
              <w:t>network slicing enhancement</w:t>
            </w:r>
          </w:p>
        </w:tc>
        <w:tc>
          <w:tcPr>
            <w:tcW w:w="1196"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2</w:t>
            </w:r>
            <w:r w:rsidRPr="00C437D0">
              <w:rPr>
                <w:rFonts w:ascii="Times New Roman" w:hAnsi="Times New Roman"/>
                <w:sz w:val="16"/>
                <w:szCs w:val="16"/>
                <w:lang w:eastAsia="zh-CN"/>
              </w:rPr>
              <w:t xml:space="preserve"> </w:t>
            </w:r>
          </w:p>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w:t>
            </w:r>
            <w:r w:rsidR="00091C7C">
              <w:rPr>
                <w:rFonts w:ascii="Times New Roman" w:hAnsi="Times New Roman"/>
                <w:sz w:val="16"/>
                <w:szCs w:val="16"/>
                <w:lang w:eastAsia="zh-CN"/>
              </w:rPr>
              <w:t>December</w:t>
            </w:r>
            <w:r w:rsidRPr="00C437D0">
              <w:rPr>
                <w:rFonts w:ascii="Times New Roman" w:hAnsi="Times New Roman"/>
                <w:sz w:val="16"/>
                <w:szCs w:val="16"/>
                <w:lang w:eastAsia="zh-CN"/>
              </w:rPr>
              <w:t>, 2018)</w:t>
            </w:r>
          </w:p>
        </w:tc>
        <w:tc>
          <w:tcPr>
            <w:tcW w:w="1185"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3</w:t>
            </w:r>
            <w:r w:rsidRPr="00C437D0">
              <w:rPr>
                <w:rFonts w:ascii="Times New Roman" w:hAnsi="Times New Roman"/>
                <w:sz w:val="16"/>
                <w:szCs w:val="16"/>
                <w:lang w:eastAsia="zh-CN"/>
              </w:rPr>
              <w:t xml:space="preserve"> (</w:t>
            </w:r>
            <w:r w:rsidR="00091C7C">
              <w:rPr>
                <w:rFonts w:ascii="Times New Roman" w:hAnsi="Times New Roman"/>
                <w:sz w:val="16"/>
                <w:szCs w:val="16"/>
                <w:lang w:eastAsia="zh-CN"/>
              </w:rPr>
              <w:t>Mar, 2019</w:t>
            </w:r>
            <w:r w:rsidRPr="00C437D0">
              <w:rPr>
                <w:rFonts w:ascii="Times New Roman" w:hAnsi="Times New Roman"/>
                <w:sz w:val="16"/>
                <w:szCs w:val="16"/>
                <w:lang w:eastAsia="zh-CN"/>
              </w:rPr>
              <w:t>)</w:t>
            </w:r>
          </w:p>
        </w:tc>
        <w:tc>
          <w:tcPr>
            <w:tcW w:w="2773" w:type="dxa"/>
          </w:tcPr>
          <w:p w:rsidR="00116FE6" w:rsidRPr="008E2F6E" w:rsidRDefault="00116FE6" w:rsidP="00F40CA7">
            <w:pPr>
              <w:spacing w:after="0"/>
              <w:rPr>
                <w:rFonts w:eastAsia="Malgun Gothic"/>
                <w:i/>
              </w:rPr>
            </w:pPr>
          </w:p>
        </w:tc>
      </w:tr>
    </w:tbl>
    <w:p w:rsidR="00116FE6" w:rsidRPr="008E2F6E" w:rsidRDefault="00116FE6" w:rsidP="00116FE6">
      <w:pPr>
        <w:keepLines/>
        <w:ind w:left="1135" w:hanging="851"/>
        <w:rPr>
          <w:rFonts w:eastAsia="Malgun Gothic"/>
          <w:i/>
        </w:rPr>
      </w:pPr>
      <w:r w:rsidRPr="008E2F6E">
        <w:rPr>
          <w:rFonts w:eastAsia="Malgun Gothic"/>
          <w:i/>
        </w:rPr>
        <w:t>{Note 1: Only TSs may contain normative provisions. Study Items shall create or impact only TRs.</w:t>
      </w:r>
      <w:r w:rsidRPr="008E2F6E">
        <w:rPr>
          <w:rFonts w:eastAsia="Malgun Gothic"/>
          <w:i/>
        </w:rPr>
        <w:br/>
      </w:r>
      <w:r>
        <w:rPr>
          <w:rFonts w:eastAsia="Malgun Gothic"/>
          <w:i/>
        </w:rPr>
        <w:t>“</w:t>
      </w:r>
      <w:r w:rsidRPr="008E2F6E">
        <w:rPr>
          <w:rFonts w:eastAsia="Malgun Gothic"/>
          <w:i/>
        </w:rPr>
        <w:t>Internal TR</w:t>
      </w:r>
      <w:r>
        <w:rPr>
          <w:rFonts w:eastAsia="Malgun Gothic"/>
          <w:i/>
        </w:rPr>
        <w:t>”</w:t>
      </w:r>
      <w:r w:rsidRPr="008E2F6E">
        <w:rPr>
          <w:rFonts w:eastAsia="Malgun Gothic"/>
          <w:i/>
        </w:rPr>
        <w:t xml:space="preserve"> is intended for 3GPP internal use only whereas </w:t>
      </w:r>
      <w:r>
        <w:rPr>
          <w:rFonts w:eastAsia="Malgun Gothic"/>
          <w:i/>
        </w:rPr>
        <w:t>“</w:t>
      </w:r>
      <w:r w:rsidRPr="008E2F6E">
        <w:rPr>
          <w:rFonts w:eastAsia="Malgun Gothic"/>
          <w:i/>
        </w:rPr>
        <w:t>External TR</w:t>
      </w:r>
      <w:r>
        <w:rPr>
          <w:rFonts w:eastAsia="Malgun Gothic"/>
          <w:i/>
        </w:rPr>
        <w:t>”</w:t>
      </w:r>
      <w:r w:rsidRPr="008E2F6E">
        <w:rPr>
          <w:rFonts w:eastAsia="Malgun Gothic"/>
          <w:i/>
        </w:rPr>
        <w:t xml:space="preserve"> may be transposed by Ops.}</w:t>
      </w:r>
    </w:p>
    <w:p w:rsidR="00116FE6" w:rsidRPr="008E2F6E" w:rsidRDefault="00116FE6" w:rsidP="00116FE6">
      <w:pPr>
        <w:keepLines/>
        <w:ind w:left="1135" w:hanging="851"/>
        <w:rPr>
          <w:rFonts w:eastAsia="Malgun Gothic"/>
          <w:i/>
        </w:rPr>
      </w:pPr>
      <w:r w:rsidRPr="008E2F6E">
        <w:rPr>
          <w:rFonts w:eastAsia="Malgun Gothic"/>
          <w:i/>
        </w:rPr>
        <w:t xml:space="preserve">{Note 2: The first listed </w:t>
      </w:r>
      <w:proofErr w:type="spellStart"/>
      <w:r w:rsidRPr="008E2F6E">
        <w:rPr>
          <w:rFonts w:eastAsia="Malgun Gothic"/>
          <w:i/>
        </w:rPr>
        <w:t>Rapporteur</w:t>
      </w:r>
      <w:proofErr w:type="spellEnd"/>
      <w:r w:rsidRPr="008E2F6E">
        <w:rPr>
          <w:rFonts w:eastAsia="Malgun Gothic"/>
          <w:i/>
        </w:rPr>
        <w:t xml:space="preserve"> is the specification primary </w:t>
      </w:r>
      <w:proofErr w:type="spellStart"/>
      <w:r w:rsidRPr="008E2F6E">
        <w:rPr>
          <w:rFonts w:eastAsia="Malgun Gothic"/>
          <w:i/>
        </w:rPr>
        <w:t>Rapporteur</w:t>
      </w:r>
      <w:proofErr w:type="spellEnd"/>
      <w:r w:rsidRPr="008E2F6E">
        <w:rPr>
          <w:rFonts w:eastAsia="Malgun Gothic"/>
          <w:i/>
        </w:rPr>
        <w:t xml:space="preserve">. Secondary </w:t>
      </w:r>
      <w:proofErr w:type="spellStart"/>
      <w:r w:rsidRPr="008E2F6E">
        <w:rPr>
          <w:rFonts w:eastAsia="Malgun Gothic"/>
          <w:i/>
        </w:rPr>
        <w:t>Rapporteur</w:t>
      </w:r>
      <w:proofErr w:type="spellEnd"/>
      <w:r w:rsidRPr="008E2F6E">
        <w:rPr>
          <w:rFonts w:eastAsia="Malgun Gothic"/>
          <w:i/>
        </w:rPr>
        <w:t xml:space="preserve">(s) are possible for particular aspect(s) of the TS/TR. In this case, their responsibility has to be provided as </w:t>
      </w:r>
      <w:r>
        <w:rPr>
          <w:rFonts w:eastAsia="Malgun Gothic"/>
          <w:i/>
        </w:rPr>
        <w:t>“</w:t>
      </w:r>
      <w:r w:rsidRPr="008E2F6E">
        <w:rPr>
          <w:rFonts w:eastAsia="Malgun Gothic"/>
          <w:i/>
        </w:rPr>
        <w:t>Remarks</w:t>
      </w:r>
      <w:r>
        <w:rPr>
          <w:rFonts w:eastAsia="Malgun Gothic"/>
          <w:i/>
        </w:rPr>
        <w:t>”</w:t>
      </w:r>
      <w:r w:rsidRPr="008E2F6E">
        <w:rPr>
          <w:rFonts w:eastAsia="Malgun Gothic"/>
          <w:i/>
        </w:rPr>
        <w:t>.}</w:t>
      </w:r>
    </w:p>
    <w:p w:rsidR="00116FE6" w:rsidRPr="008E2F6E" w:rsidRDefault="00116FE6" w:rsidP="00116FE6">
      <w:pPr>
        <w:keepLines/>
        <w:ind w:left="1135" w:hanging="851"/>
        <w:rPr>
          <w:rFonts w:eastAsia="Malgun Gothic"/>
        </w:rPr>
      </w:pPr>
    </w:p>
    <w:tbl>
      <w:tblPr>
        <w:tblW w:w="0" w:type="auto"/>
        <w:jc w:val="center"/>
        <w:tblCellMar>
          <w:left w:w="28" w:type="dxa"/>
          <w:right w:w="28" w:type="dxa"/>
        </w:tblCellMar>
        <w:tblLook w:val="0000"/>
      </w:tblPr>
      <w:tblGrid>
        <w:gridCol w:w="1529"/>
        <w:gridCol w:w="5670"/>
        <w:gridCol w:w="2094"/>
      </w:tblGrid>
      <w:tr w:rsidR="00116FE6" w:rsidRPr="008E2F6E" w:rsidTr="00F40CA7">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jc w:val="center"/>
              <w:rPr>
                <w:rFonts w:ascii="Arial" w:eastAsia="Malgun Gothic" w:hAnsi="Arial"/>
                <w:sz w:val="16"/>
                <w:szCs w:val="16"/>
              </w:rPr>
            </w:pPr>
            <w:r w:rsidRPr="008E2F6E">
              <w:rPr>
                <w:rFonts w:ascii="Arial" w:eastAsia="Malgun Gothic" w:hAnsi="Arial"/>
                <w:b/>
                <w:sz w:val="16"/>
                <w:szCs w:val="16"/>
              </w:rPr>
              <w:t xml:space="preserve">Impacted existing TS/TR </w:t>
            </w:r>
            <w:r w:rsidRPr="008E2F6E">
              <w:rPr>
                <w:rFonts w:ascii="Arial" w:eastAsia="Malgun Gothic" w:hAnsi="Arial"/>
                <w:i/>
                <w:sz w:val="16"/>
                <w:szCs w:val="16"/>
              </w:rPr>
              <w:t>{One line per specification. Create/delete lines as needed}</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D</w:t>
            </w:r>
            <w:r w:rsidRPr="008E2F6E">
              <w:rPr>
                <w:rFonts w:ascii="Arial" w:eastAsia="Malgun Gothic"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Target completion plenary#</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5670"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2094"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r>
    </w:tbl>
    <w:p w:rsidR="00116FE6" w:rsidRDefault="00116FE6" w:rsidP="00116FE6">
      <w:pPr>
        <w:rPr>
          <w:lang w:eastAsia="zh-CN"/>
        </w:rPr>
      </w:pPr>
    </w:p>
    <w:p w:rsidR="00116FE6" w:rsidRDefault="00116FE6" w:rsidP="00116FE6">
      <w:pPr>
        <w:pStyle w:val="Heading2"/>
        <w:spacing w:before="0" w:after="0"/>
      </w:pPr>
      <w:r>
        <w:rPr>
          <w:rFonts w:hint="eastAsia"/>
          <w:lang w:eastAsia="zh-CN"/>
        </w:rPr>
        <w:t>6</w:t>
      </w:r>
      <w:r>
        <w:tab/>
        <w:t xml:space="preserve">Work item </w:t>
      </w:r>
      <w:proofErr w:type="spellStart"/>
      <w:r>
        <w:t>rapporteur</w:t>
      </w:r>
      <w:proofErr w:type="spellEnd"/>
      <w:r>
        <w:t>(s)</w:t>
      </w:r>
    </w:p>
    <w:p w:rsidR="00116FE6" w:rsidRDefault="0097111F" w:rsidP="00116FE6">
      <w:pPr>
        <w:spacing w:after="0"/>
        <w:ind w:left="1134" w:right="-99"/>
        <w:rPr>
          <w:lang w:eastAsia="zh-CN"/>
        </w:rPr>
      </w:pPr>
      <w:r>
        <w:rPr>
          <w:lang w:eastAsia="zh-CN"/>
        </w:rPr>
        <w:t>Suresh.p.nair@nokia.com</w:t>
      </w:r>
    </w:p>
    <w:p w:rsidR="00091C7C" w:rsidRDefault="00091C7C" w:rsidP="00116FE6">
      <w:pPr>
        <w:spacing w:after="0"/>
        <w:ind w:left="1134" w:right="-99"/>
        <w:rPr>
          <w:b/>
          <w:lang w:eastAsia="zh-CN"/>
        </w:rPr>
      </w:pPr>
    </w:p>
    <w:p w:rsidR="00116FE6" w:rsidRPr="008E46EE" w:rsidRDefault="00116FE6" w:rsidP="00116FE6">
      <w:pPr>
        <w:pStyle w:val="Heading2"/>
        <w:spacing w:before="0" w:after="0"/>
      </w:pPr>
      <w:r w:rsidRPr="008E46EE">
        <w:t>7</w:t>
      </w:r>
      <w:r w:rsidRPr="008E46EE">
        <w:tab/>
        <w:t>Work item leadership</w:t>
      </w:r>
    </w:p>
    <w:p w:rsidR="00116FE6" w:rsidRPr="008E46EE" w:rsidRDefault="00091C7C" w:rsidP="00116FE6">
      <w:pPr>
        <w:ind w:right="-99"/>
        <w:rPr>
          <w:i/>
        </w:rPr>
      </w:pPr>
      <w:r>
        <w:t>SA3</w:t>
      </w:r>
    </w:p>
    <w:p w:rsidR="00116FE6" w:rsidRPr="008E46EE" w:rsidRDefault="00116FE6" w:rsidP="00116FE6">
      <w:pPr>
        <w:spacing w:after="0"/>
        <w:ind w:right="-96"/>
      </w:pPr>
    </w:p>
    <w:p w:rsidR="00116FE6" w:rsidRPr="008E46EE" w:rsidRDefault="00116FE6" w:rsidP="00116FE6">
      <w:pPr>
        <w:pStyle w:val="Heading2"/>
        <w:spacing w:before="0" w:after="0"/>
      </w:pPr>
      <w:r w:rsidRPr="008E46EE">
        <w:t>8</w:t>
      </w:r>
      <w:r w:rsidRPr="008E46EE">
        <w:tab/>
        <w:t>Aspects that involve other WGs</w:t>
      </w:r>
    </w:p>
    <w:p w:rsidR="00116FE6" w:rsidRDefault="00116FE6" w:rsidP="00116FE6">
      <w:pPr>
        <w:rPr>
          <w:lang w:eastAsia="zh-CN"/>
        </w:rPr>
      </w:pPr>
      <w:r>
        <w:t>Management</w:t>
      </w:r>
      <w:r w:rsidRPr="008E46EE">
        <w:t xml:space="preserve"> aspects will be covered by SA5.</w:t>
      </w:r>
    </w:p>
    <w:p w:rsidR="00116FE6" w:rsidRPr="008E46EE" w:rsidRDefault="00091C7C" w:rsidP="00116FE6">
      <w:r>
        <w:lastRenderedPageBreak/>
        <w:t>Architecture</w:t>
      </w:r>
      <w:r w:rsidR="00116FE6" w:rsidRPr="008E46EE">
        <w:t xml:space="preserve"> aspects will be co</w:t>
      </w:r>
      <w:r>
        <w:t>vered by SA2</w:t>
      </w:r>
      <w:r w:rsidR="00116FE6" w:rsidRPr="008E46EE">
        <w:t>.</w:t>
      </w:r>
    </w:p>
    <w:p w:rsidR="00116FE6" w:rsidRDefault="00116FE6" w:rsidP="00116FE6">
      <w:pPr>
        <w:pStyle w:val="Heading2"/>
        <w:spacing w:before="0"/>
      </w:pPr>
      <w:r>
        <w:rPr>
          <w:rFonts w:hint="eastAsia"/>
          <w:lang w:eastAsia="zh-CN"/>
        </w:rP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116FE6" w:rsidRPr="00B27039" w:rsidTr="00F40CA7">
        <w:trPr>
          <w:jc w:val="center"/>
        </w:trPr>
        <w:tc>
          <w:tcPr>
            <w:tcW w:w="0" w:type="auto"/>
            <w:shd w:val="clear" w:color="auto" w:fill="E0E0E0"/>
          </w:tcPr>
          <w:p w:rsidR="00116FE6" w:rsidRPr="00B27039" w:rsidRDefault="00116FE6" w:rsidP="00F40CA7">
            <w:pPr>
              <w:pStyle w:val="TAH"/>
            </w:pPr>
            <w:r w:rsidRPr="00B27039">
              <w:t>Supporting IM name</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 Shanghai Bell</w:t>
            </w:r>
          </w:p>
        </w:tc>
      </w:tr>
      <w:tr w:rsidR="00C41582" w:rsidRPr="00B27039" w:rsidTr="00F40CA7">
        <w:trPr>
          <w:jc w:val="center"/>
        </w:trPr>
        <w:tc>
          <w:tcPr>
            <w:tcW w:w="0" w:type="auto"/>
          </w:tcPr>
          <w:p w:rsidR="00C41582" w:rsidRPr="00C41582" w:rsidRDefault="00C41582"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r w:rsidR="00116FE6" w:rsidRPr="00B27039" w:rsidTr="00F40CA7">
        <w:trPr>
          <w:jc w:val="center"/>
        </w:trPr>
        <w:tc>
          <w:tcPr>
            <w:tcW w:w="0" w:type="auto"/>
          </w:tcPr>
          <w:p w:rsidR="00116FE6" w:rsidRPr="00C41582" w:rsidRDefault="00116FE6" w:rsidP="00F40CA7">
            <w:pPr>
              <w:pStyle w:val="TAL"/>
              <w:rPr>
                <w:highlight w:val="yellow"/>
                <w:lang w:val="it-IT" w:eastAsia="zh-CN"/>
              </w:rPr>
            </w:pPr>
          </w:p>
        </w:tc>
      </w:tr>
    </w:tbl>
    <w:p w:rsidR="00116FE6" w:rsidRPr="00ED7A5B" w:rsidRDefault="00116FE6" w:rsidP="00116FE6">
      <w:pPr>
        <w:pStyle w:val="FP"/>
        <w:ind w:right="-99"/>
        <w:rPr>
          <w:sz w:val="16"/>
          <w:szCs w:val="16"/>
        </w:rPr>
      </w:pPr>
    </w:p>
    <w:p w:rsidR="00F41A27" w:rsidRPr="00641ED8" w:rsidRDefault="00F41A27" w:rsidP="00116FE6">
      <w:pPr>
        <w:pStyle w:val="Heading1"/>
        <w:ind w:left="2552" w:hanging="2552"/>
      </w:pPr>
    </w:p>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3F7D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F7D8B" w16cid:durableId="1E9D5E4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64B" w:rsidRDefault="008A764B" w:rsidP="009123AB">
      <w:r>
        <w:separator/>
      </w:r>
    </w:p>
  </w:endnote>
  <w:endnote w:type="continuationSeparator" w:id="0">
    <w:p w:rsidR="008A764B" w:rsidRDefault="008A764B" w:rsidP="009123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64B" w:rsidRDefault="008A764B" w:rsidP="009123AB">
      <w:r>
        <w:separator/>
      </w:r>
    </w:p>
  </w:footnote>
  <w:footnote w:type="continuationSeparator" w:id="0">
    <w:p w:rsidR="008A764B" w:rsidRDefault="008A764B" w:rsidP="009123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1"/>
  </w:num>
  <w:num w:numId="8">
    <w:abstractNumId w:val="2"/>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rsids>
    <w:rsidRoot w:val="00F4338D"/>
    <w:rsid w:val="00003B9A"/>
    <w:rsid w:val="00006EF7"/>
    <w:rsid w:val="0001220A"/>
    <w:rsid w:val="000129DF"/>
    <w:rsid w:val="000132D1"/>
    <w:rsid w:val="000135A7"/>
    <w:rsid w:val="000153D8"/>
    <w:rsid w:val="000205C5"/>
    <w:rsid w:val="00025316"/>
    <w:rsid w:val="00037C06"/>
    <w:rsid w:val="00042028"/>
    <w:rsid w:val="00044815"/>
    <w:rsid w:val="00044DAE"/>
    <w:rsid w:val="00052BF8"/>
    <w:rsid w:val="000566DD"/>
    <w:rsid w:val="00057116"/>
    <w:rsid w:val="00063E31"/>
    <w:rsid w:val="00064CB2"/>
    <w:rsid w:val="00066954"/>
    <w:rsid w:val="00067541"/>
    <w:rsid w:val="00067741"/>
    <w:rsid w:val="00072A56"/>
    <w:rsid w:val="00076962"/>
    <w:rsid w:val="00090F0F"/>
    <w:rsid w:val="00091C7C"/>
    <w:rsid w:val="0009775E"/>
    <w:rsid w:val="000A3125"/>
    <w:rsid w:val="000B0519"/>
    <w:rsid w:val="000B61FD"/>
    <w:rsid w:val="000C3B19"/>
    <w:rsid w:val="000C5FE3"/>
    <w:rsid w:val="000D122A"/>
    <w:rsid w:val="000E55AD"/>
    <w:rsid w:val="000F487C"/>
    <w:rsid w:val="000F7F66"/>
    <w:rsid w:val="001001BD"/>
    <w:rsid w:val="00102222"/>
    <w:rsid w:val="001115DB"/>
    <w:rsid w:val="00111CE2"/>
    <w:rsid w:val="00113C0F"/>
    <w:rsid w:val="00116FE6"/>
    <w:rsid w:val="00120541"/>
    <w:rsid w:val="00120C4A"/>
    <w:rsid w:val="00120D21"/>
    <w:rsid w:val="001211F3"/>
    <w:rsid w:val="001316EF"/>
    <w:rsid w:val="00143A06"/>
    <w:rsid w:val="00150C05"/>
    <w:rsid w:val="00151B4E"/>
    <w:rsid w:val="00157B81"/>
    <w:rsid w:val="00174617"/>
    <w:rsid w:val="001759A7"/>
    <w:rsid w:val="0018139F"/>
    <w:rsid w:val="00186A4D"/>
    <w:rsid w:val="001871FA"/>
    <w:rsid w:val="00191DC2"/>
    <w:rsid w:val="001A3B86"/>
    <w:rsid w:val="001A4192"/>
    <w:rsid w:val="001B070D"/>
    <w:rsid w:val="001B5AD1"/>
    <w:rsid w:val="001C14FB"/>
    <w:rsid w:val="001C5C86"/>
    <w:rsid w:val="001C5FA2"/>
    <w:rsid w:val="001C718D"/>
    <w:rsid w:val="001D607F"/>
    <w:rsid w:val="001E1DD4"/>
    <w:rsid w:val="001F7EB4"/>
    <w:rsid w:val="002000C2"/>
    <w:rsid w:val="00200495"/>
    <w:rsid w:val="0020356B"/>
    <w:rsid w:val="00205220"/>
    <w:rsid w:val="00205F25"/>
    <w:rsid w:val="002104D9"/>
    <w:rsid w:val="00214188"/>
    <w:rsid w:val="00221A61"/>
    <w:rsid w:val="00221B1E"/>
    <w:rsid w:val="002221EE"/>
    <w:rsid w:val="002223EA"/>
    <w:rsid w:val="00230631"/>
    <w:rsid w:val="002361A8"/>
    <w:rsid w:val="00240DCD"/>
    <w:rsid w:val="00244EE2"/>
    <w:rsid w:val="0024786B"/>
    <w:rsid w:val="00251D80"/>
    <w:rsid w:val="0025483B"/>
    <w:rsid w:val="002600AF"/>
    <w:rsid w:val="002640E5"/>
    <w:rsid w:val="0026436F"/>
    <w:rsid w:val="0026606E"/>
    <w:rsid w:val="002667F2"/>
    <w:rsid w:val="00267A26"/>
    <w:rsid w:val="00274033"/>
    <w:rsid w:val="00276403"/>
    <w:rsid w:val="002975C7"/>
    <w:rsid w:val="002A301B"/>
    <w:rsid w:val="002B0480"/>
    <w:rsid w:val="002B667C"/>
    <w:rsid w:val="002B7414"/>
    <w:rsid w:val="002C1F6C"/>
    <w:rsid w:val="002D7076"/>
    <w:rsid w:val="002E6A7D"/>
    <w:rsid w:val="002E7A9E"/>
    <w:rsid w:val="002F3C41"/>
    <w:rsid w:val="002F4347"/>
    <w:rsid w:val="002F44DE"/>
    <w:rsid w:val="0030045C"/>
    <w:rsid w:val="0030471B"/>
    <w:rsid w:val="003109CE"/>
    <w:rsid w:val="0031680A"/>
    <w:rsid w:val="003205AD"/>
    <w:rsid w:val="0033027D"/>
    <w:rsid w:val="003306FE"/>
    <w:rsid w:val="0033215D"/>
    <w:rsid w:val="00335FB2"/>
    <w:rsid w:val="00344158"/>
    <w:rsid w:val="00346476"/>
    <w:rsid w:val="00347ACD"/>
    <w:rsid w:val="0035469D"/>
    <w:rsid w:val="00357BE5"/>
    <w:rsid w:val="00367879"/>
    <w:rsid w:val="003679B3"/>
    <w:rsid w:val="00381A74"/>
    <w:rsid w:val="00382354"/>
    <w:rsid w:val="003834D3"/>
    <w:rsid w:val="0038516D"/>
    <w:rsid w:val="003869D7"/>
    <w:rsid w:val="003A0BF4"/>
    <w:rsid w:val="003A1EB0"/>
    <w:rsid w:val="003C0F14"/>
    <w:rsid w:val="003C13C3"/>
    <w:rsid w:val="003C6DA6"/>
    <w:rsid w:val="003D15D4"/>
    <w:rsid w:val="003D38E7"/>
    <w:rsid w:val="003D62A9"/>
    <w:rsid w:val="003D71A9"/>
    <w:rsid w:val="003E419A"/>
    <w:rsid w:val="003F2202"/>
    <w:rsid w:val="003F268E"/>
    <w:rsid w:val="003F6EB0"/>
    <w:rsid w:val="003F7B3D"/>
    <w:rsid w:val="00411698"/>
    <w:rsid w:val="00414164"/>
    <w:rsid w:val="0041789B"/>
    <w:rsid w:val="004221F0"/>
    <w:rsid w:val="004260A5"/>
    <w:rsid w:val="00432283"/>
    <w:rsid w:val="00433926"/>
    <w:rsid w:val="0043745F"/>
    <w:rsid w:val="0044029F"/>
    <w:rsid w:val="0044123C"/>
    <w:rsid w:val="00450DF4"/>
    <w:rsid w:val="004517DC"/>
    <w:rsid w:val="00457B80"/>
    <w:rsid w:val="004717E3"/>
    <w:rsid w:val="004746E4"/>
    <w:rsid w:val="00476889"/>
    <w:rsid w:val="00477D93"/>
    <w:rsid w:val="004805EC"/>
    <w:rsid w:val="0048267C"/>
    <w:rsid w:val="00487239"/>
    <w:rsid w:val="004876B9"/>
    <w:rsid w:val="0049097B"/>
    <w:rsid w:val="004916FB"/>
    <w:rsid w:val="00493A79"/>
    <w:rsid w:val="004A0256"/>
    <w:rsid w:val="004A40BE"/>
    <w:rsid w:val="004A44AB"/>
    <w:rsid w:val="004A6A60"/>
    <w:rsid w:val="004A7DD6"/>
    <w:rsid w:val="004C5C5E"/>
    <w:rsid w:val="004C634D"/>
    <w:rsid w:val="004D24B9"/>
    <w:rsid w:val="004D326A"/>
    <w:rsid w:val="004D79D4"/>
    <w:rsid w:val="004E2CE2"/>
    <w:rsid w:val="004E5172"/>
    <w:rsid w:val="004E6F8A"/>
    <w:rsid w:val="004F0104"/>
    <w:rsid w:val="005025E0"/>
    <w:rsid w:val="00502CD2"/>
    <w:rsid w:val="00503905"/>
    <w:rsid w:val="00504E33"/>
    <w:rsid w:val="005059F0"/>
    <w:rsid w:val="00512F65"/>
    <w:rsid w:val="00535BB0"/>
    <w:rsid w:val="00552C2C"/>
    <w:rsid w:val="005536CD"/>
    <w:rsid w:val="005555B7"/>
    <w:rsid w:val="00555792"/>
    <w:rsid w:val="005562A8"/>
    <w:rsid w:val="005573BB"/>
    <w:rsid w:val="00557B2E"/>
    <w:rsid w:val="00561267"/>
    <w:rsid w:val="00566BF1"/>
    <w:rsid w:val="00567D9A"/>
    <w:rsid w:val="005720B8"/>
    <w:rsid w:val="00574059"/>
    <w:rsid w:val="00576BE9"/>
    <w:rsid w:val="00587E3C"/>
    <w:rsid w:val="00590087"/>
    <w:rsid w:val="005946E3"/>
    <w:rsid w:val="00597A9D"/>
    <w:rsid w:val="005A2E50"/>
    <w:rsid w:val="005A5028"/>
    <w:rsid w:val="005A5E3C"/>
    <w:rsid w:val="005B6F2C"/>
    <w:rsid w:val="005C0623"/>
    <w:rsid w:val="005C4F58"/>
    <w:rsid w:val="005C5779"/>
    <w:rsid w:val="005C5E8D"/>
    <w:rsid w:val="005C78F2"/>
    <w:rsid w:val="005D057C"/>
    <w:rsid w:val="005D3FEC"/>
    <w:rsid w:val="005D44BE"/>
    <w:rsid w:val="005D6FF7"/>
    <w:rsid w:val="005F290C"/>
    <w:rsid w:val="005F2A98"/>
    <w:rsid w:val="005F58A5"/>
    <w:rsid w:val="00611EC4"/>
    <w:rsid w:val="00612542"/>
    <w:rsid w:val="006146D2"/>
    <w:rsid w:val="0061604B"/>
    <w:rsid w:val="00620B3F"/>
    <w:rsid w:val="00622562"/>
    <w:rsid w:val="006239E7"/>
    <w:rsid w:val="006254C4"/>
    <w:rsid w:val="006418C6"/>
    <w:rsid w:val="00641ED8"/>
    <w:rsid w:val="00646E3E"/>
    <w:rsid w:val="00650405"/>
    <w:rsid w:val="00654235"/>
    <w:rsid w:val="00654893"/>
    <w:rsid w:val="00671212"/>
    <w:rsid w:val="00671BBB"/>
    <w:rsid w:val="00673777"/>
    <w:rsid w:val="00674B5C"/>
    <w:rsid w:val="00680B90"/>
    <w:rsid w:val="00682237"/>
    <w:rsid w:val="00682994"/>
    <w:rsid w:val="0068410F"/>
    <w:rsid w:val="00693F47"/>
    <w:rsid w:val="006A0E69"/>
    <w:rsid w:val="006A0EF8"/>
    <w:rsid w:val="006A45BA"/>
    <w:rsid w:val="006A7644"/>
    <w:rsid w:val="006B042F"/>
    <w:rsid w:val="006B3F48"/>
    <w:rsid w:val="006B4280"/>
    <w:rsid w:val="006B4B1C"/>
    <w:rsid w:val="006C38E3"/>
    <w:rsid w:val="006C4991"/>
    <w:rsid w:val="006D065A"/>
    <w:rsid w:val="006D460C"/>
    <w:rsid w:val="006E0F19"/>
    <w:rsid w:val="006E17A9"/>
    <w:rsid w:val="006E1FC2"/>
    <w:rsid w:val="006E1FDA"/>
    <w:rsid w:val="006E5E87"/>
    <w:rsid w:val="006E7B0F"/>
    <w:rsid w:val="006F4F06"/>
    <w:rsid w:val="006F545C"/>
    <w:rsid w:val="006F68FD"/>
    <w:rsid w:val="00705F59"/>
    <w:rsid w:val="00706098"/>
    <w:rsid w:val="00707673"/>
    <w:rsid w:val="00711FA7"/>
    <w:rsid w:val="007162BE"/>
    <w:rsid w:val="00717915"/>
    <w:rsid w:val="00722267"/>
    <w:rsid w:val="0072427C"/>
    <w:rsid w:val="007250A6"/>
    <w:rsid w:val="0073019D"/>
    <w:rsid w:val="00741EA1"/>
    <w:rsid w:val="00742528"/>
    <w:rsid w:val="0075252A"/>
    <w:rsid w:val="0076413B"/>
    <w:rsid w:val="00764B84"/>
    <w:rsid w:val="00765028"/>
    <w:rsid w:val="00770F21"/>
    <w:rsid w:val="0078034D"/>
    <w:rsid w:val="00790BCC"/>
    <w:rsid w:val="00795CEE"/>
    <w:rsid w:val="007974F5"/>
    <w:rsid w:val="007A5AA5"/>
    <w:rsid w:val="007B0376"/>
    <w:rsid w:val="007B0F49"/>
    <w:rsid w:val="007C18D5"/>
    <w:rsid w:val="007C3CF1"/>
    <w:rsid w:val="007C7E14"/>
    <w:rsid w:val="007D03D2"/>
    <w:rsid w:val="007D0EAF"/>
    <w:rsid w:val="007D14F7"/>
    <w:rsid w:val="007D1AB2"/>
    <w:rsid w:val="007E2211"/>
    <w:rsid w:val="007F431B"/>
    <w:rsid w:val="007F522E"/>
    <w:rsid w:val="007F7421"/>
    <w:rsid w:val="00801F7F"/>
    <w:rsid w:val="00806BF5"/>
    <w:rsid w:val="00823DC7"/>
    <w:rsid w:val="00834A60"/>
    <w:rsid w:val="00853660"/>
    <w:rsid w:val="00855FBA"/>
    <w:rsid w:val="00863E89"/>
    <w:rsid w:val="008703A7"/>
    <w:rsid w:val="00872B3B"/>
    <w:rsid w:val="008765CA"/>
    <w:rsid w:val="0088051D"/>
    <w:rsid w:val="00881086"/>
    <w:rsid w:val="0088222A"/>
    <w:rsid w:val="00882E91"/>
    <w:rsid w:val="008901F6"/>
    <w:rsid w:val="00892DB9"/>
    <w:rsid w:val="00896C03"/>
    <w:rsid w:val="00897B42"/>
    <w:rsid w:val="008A0C9E"/>
    <w:rsid w:val="008A1FF0"/>
    <w:rsid w:val="008A495D"/>
    <w:rsid w:val="008A764B"/>
    <w:rsid w:val="008A76FD"/>
    <w:rsid w:val="008B2D09"/>
    <w:rsid w:val="008B519F"/>
    <w:rsid w:val="008B7721"/>
    <w:rsid w:val="008C537F"/>
    <w:rsid w:val="008C6DE2"/>
    <w:rsid w:val="008D658B"/>
    <w:rsid w:val="008D6AAF"/>
    <w:rsid w:val="008F5ECB"/>
    <w:rsid w:val="00903903"/>
    <w:rsid w:val="00904EEF"/>
    <w:rsid w:val="0091152D"/>
    <w:rsid w:val="009123AB"/>
    <w:rsid w:val="00921113"/>
    <w:rsid w:val="00925B42"/>
    <w:rsid w:val="009332C6"/>
    <w:rsid w:val="00936E8C"/>
    <w:rsid w:val="009375D5"/>
    <w:rsid w:val="009437A2"/>
    <w:rsid w:val="00944B28"/>
    <w:rsid w:val="00951A9B"/>
    <w:rsid w:val="00962D5C"/>
    <w:rsid w:val="00967838"/>
    <w:rsid w:val="0096788B"/>
    <w:rsid w:val="00970518"/>
    <w:rsid w:val="0097111F"/>
    <w:rsid w:val="0097599A"/>
    <w:rsid w:val="00982CD6"/>
    <w:rsid w:val="00982EC2"/>
    <w:rsid w:val="00985B73"/>
    <w:rsid w:val="009870A7"/>
    <w:rsid w:val="00992266"/>
    <w:rsid w:val="00994A54"/>
    <w:rsid w:val="009A3BC4"/>
    <w:rsid w:val="009B1569"/>
    <w:rsid w:val="009B1936"/>
    <w:rsid w:val="009B244B"/>
    <w:rsid w:val="009B493F"/>
    <w:rsid w:val="009C1C05"/>
    <w:rsid w:val="009C2130"/>
    <w:rsid w:val="009C2977"/>
    <w:rsid w:val="009C2DCC"/>
    <w:rsid w:val="009C44FC"/>
    <w:rsid w:val="009D0088"/>
    <w:rsid w:val="009D136E"/>
    <w:rsid w:val="009E4CEE"/>
    <w:rsid w:val="009E6C21"/>
    <w:rsid w:val="009E7AFD"/>
    <w:rsid w:val="009F7959"/>
    <w:rsid w:val="00A01783"/>
    <w:rsid w:val="00A01CFF"/>
    <w:rsid w:val="00A06B49"/>
    <w:rsid w:val="00A10539"/>
    <w:rsid w:val="00A15763"/>
    <w:rsid w:val="00A226C6"/>
    <w:rsid w:val="00A25F16"/>
    <w:rsid w:val="00A27912"/>
    <w:rsid w:val="00A338A3"/>
    <w:rsid w:val="00A35110"/>
    <w:rsid w:val="00A36378"/>
    <w:rsid w:val="00A40015"/>
    <w:rsid w:val="00A44A3D"/>
    <w:rsid w:val="00A46F83"/>
    <w:rsid w:val="00A47445"/>
    <w:rsid w:val="00A5663B"/>
    <w:rsid w:val="00A6656B"/>
    <w:rsid w:val="00A70E1E"/>
    <w:rsid w:val="00A73257"/>
    <w:rsid w:val="00A806A8"/>
    <w:rsid w:val="00A874D2"/>
    <w:rsid w:val="00A8779A"/>
    <w:rsid w:val="00A9081F"/>
    <w:rsid w:val="00A9188C"/>
    <w:rsid w:val="00A97A52"/>
    <w:rsid w:val="00AA0D6A"/>
    <w:rsid w:val="00AA7E18"/>
    <w:rsid w:val="00AB306A"/>
    <w:rsid w:val="00AB3F35"/>
    <w:rsid w:val="00AB58BF"/>
    <w:rsid w:val="00AB60A8"/>
    <w:rsid w:val="00AC14B4"/>
    <w:rsid w:val="00AC370C"/>
    <w:rsid w:val="00AC78BA"/>
    <w:rsid w:val="00AD77C4"/>
    <w:rsid w:val="00AE25BF"/>
    <w:rsid w:val="00AE7459"/>
    <w:rsid w:val="00AF0C13"/>
    <w:rsid w:val="00AF3F20"/>
    <w:rsid w:val="00B03AF5"/>
    <w:rsid w:val="00B03C01"/>
    <w:rsid w:val="00B042F0"/>
    <w:rsid w:val="00B078D6"/>
    <w:rsid w:val="00B115B4"/>
    <w:rsid w:val="00B1248D"/>
    <w:rsid w:val="00B13A79"/>
    <w:rsid w:val="00B14709"/>
    <w:rsid w:val="00B2743D"/>
    <w:rsid w:val="00B3015C"/>
    <w:rsid w:val="00B344D8"/>
    <w:rsid w:val="00B412CF"/>
    <w:rsid w:val="00B55E0E"/>
    <w:rsid w:val="00B73B4C"/>
    <w:rsid w:val="00B73F75"/>
    <w:rsid w:val="00B85A4F"/>
    <w:rsid w:val="00BA1C1A"/>
    <w:rsid w:val="00BA3A53"/>
    <w:rsid w:val="00BA4095"/>
    <w:rsid w:val="00BA5B43"/>
    <w:rsid w:val="00BA7278"/>
    <w:rsid w:val="00BB61CC"/>
    <w:rsid w:val="00BC397B"/>
    <w:rsid w:val="00BC642A"/>
    <w:rsid w:val="00BC68A4"/>
    <w:rsid w:val="00BE62F8"/>
    <w:rsid w:val="00BF24D9"/>
    <w:rsid w:val="00BF7C9D"/>
    <w:rsid w:val="00C01E8C"/>
    <w:rsid w:val="00C025AA"/>
    <w:rsid w:val="00C03E01"/>
    <w:rsid w:val="00C1275D"/>
    <w:rsid w:val="00C23F0C"/>
    <w:rsid w:val="00C24EA8"/>
    <w:rsid w:val="00C27CA9"/>
    <w:rsid w:val="00C317E7"/>
    <w:rsid w:val="00C3799C"/>
    <w:rsid w:val="00C41259"/>
    <w:rsid w:val="00C41582"/>
    <w:rsid w:val="00C43D1E"/>
    <w:rsid w:val="00C44336"/>
    <w:rsid w:val="00C50F7C"/>
    <w:rsid w:val="00C51704"/>
    <w:rsid w:val="00C55822"/>
    <w:rsid w:val="00C5591F"/>
    <w:rsid w:val="00C57C50"/>
    <w:rsid w:val="00C71007"/>
    <w:rsid w:val="00C715CA"/>
    <w:rsid w:val="00C7495D"/>
    <w:rsid w:val="00C77CE9"/>
    <w:rsid w:val="00C8429B"/>
    <w:rsid w:val="00C92F38"/>
    <w:rsid w:val="00CA0968"/>
    <w:rsid w:val="00CA168E"/>
    <w:rsid w:val="00CA1B17"/>
    <w:rsid w:val="00CB4236"/>
    <w:rsid w:val="00CC4091"/>
    <w:rsid w:val="00CC72A4"/>
    <w:rsid w:val="00CD1DEA"/>
    <w:rsid w:val="00CD3153"/>
    <w:rsid w:val="00CD6E5E"/>
    <w:rsid w:val="00CE3A7D"/>
    <w:rsid w:val="00CF20AB"/>
    <w:rsid w:val="00CF4BE8"/>
    <w:rsid w:val="00CF6810"/>
    <w:rsid w:val="00D004D1"/>
    <w:rsid w:val="00D02B0E"/>
    <w:rsid w:val="00D16920"/>
    <w:rsid w:val="00D16EBC"/>
    <w:rsid w:val="00D277A8"/>
    <w:rsid w:val="00D31CC8"/>
    <w:rsid w:val="00D32678"/>
    <w:rsid w:val="00D32A3D"/>
    <w:rsid w:val="00D334E7"/>
    <w:rsid w:val="00D33BD7"/>
    <w:rsid w:val="00D34AFD"/>
    <w:rsid w:val="00D477F1"/>
    <w:rsid w:val="00D521C1"/>
    <w:rsid w:val="00D709DA"/>
    <w:rsid w:val="00D71F40"/>
    <w:rsid w:val="00D77416"/>
    <w:rsid w:val="00D80126"/>
    <w:rsid w:val="00D80FC6"/>
    <w:rsid w:val="00D8228C"/>
    <w:rsid w:val="00D92ABF"/>
    <w:rsid w:val="00D92D5D"/>
    <w:rsid w:val="00DA74F3"/>
    <w:rsid w:val="00DB69F3"/>
    <w:rsid w:val="00DB7DC6"/>
    <w:rsid w:val="00DC4907"/>
    <w:rsid w:val="00DC7F91"/>
    <w:rsid w:val="00DD017C"/>
    <w:rsid w:val="00DD397A"/>
    <w:rsid w:val="00DD47C7"/>
    <w:rsid w:val="00DD58B7"/>
    <w:rsid w:val="00DD6699"/>
    <w:rsid w:val="00DE302B"/>
    <w:rsid w:val="00DE38C0"/>
    <w:rsid w:val="00DE76DF"/>
    <w:rsid w:val="00DF4EFA"/>
    <w:rsid w:val="00DF5952"/>
    <w:rsid w:val="00E007C5"/>
    <w:rsid w:val="00E00DBF"/>
    <w:rsid w:val="00E0213F"/>
    <w:rsid w:val="00E033E0"/>
    <w:rsid w:val="00E1026B"/>
    <w:rsid w:val="00E13CB2"/>
    <w:rsid w:val="00E155F2"/>
    <w:rsid w:val="00E20C37"/>
    <w:rsid w:val="00E21739"/>
    <w:rsid w:val="00E221F5"/>
    <w:rsid w:val="00E32261"/>
    <w:rsid w:val="00E377D3"/>
    <w:rsid w:val="00E440EE"/>
    <w:rsid w:val="00E52C57"/>
    <w:rsid w:val="00E54026"/>
    <w:rsid w:val="00E57E7D"/>
    <w:rsid w:val="00E60319"/>
    <w:rsid w:val="00E66047"/>
    <w:rsid w:val="00E83C7F"/>
    <w:rsid w:val="00E840D9"/>
    <w:rsid w:val="00E84CD8"/>
    <w:rsid w:val="00E87913"/>
    <w:rsid w:val="00E90B85"/>
    <w:rsid w:val="00E91679"/>
    <w:rsid w:val="00E92452"/>
    <w:rsid w:val="00E94CC1"/>
    <w:rsid w:val="00E97422"/>
    <w:rsid w:val="00EA7994"/>
    <w:rsid w:val="00EB1957"/>
    <w:rsid w:val="00EB658B"/>
    <w:rsid w:val="00EC2FF7"/>
    <w:rsid w:val="00EC3039"/>
    <w:rsid w:val="00ED7A5B"/>
    <w:rsid w:val="00EE3346"/>
    <w:rsid w:val="00EF1B5A"/>
    <w:rsid w:val="00EF6092"/>
    <w:rsid w:val="00F07C92"/>
    <w:rsid w:val="00F14B43"/>
    <w:rsid w:val="00F203C7"/>
    <w:rsid w:val="00F215E2"/>
    <w:rsid w:val="00F21FEC"/>
    <w:rsid w:val="00F24085"/>
    <w:rsid w:val="00F247A6"/>
    <w:rsid w:val="00F3509B"/>
    <w:rsid w:val="00F41A27"/>
    <w:rsid w:val="00F41BA2"/>
    <w:rsid w:val="00F4338D"/>
    <w:rsid w:val="00F435BB"/>
    <w:rsid w:val="00F440D3"/>
    <w:rsid w:val="00F446AC"/>
    <w:rsid w:val="00F46EAF"/>
    <w:rsid w:val="00F62688"/>
    <w:rsid w:val="00F64CEB"/>
    <w:rsid w:val="00F70096"/>
    <w:rsid w:val="00F70BCB"/>
    <w:rsid w:val="00F7545A"/>
    <w:rsid w:val="00F76590"/>
    <w:rsid w:val="00F83323"/>
    <w:rsid w:val="00F83D11"/>
    <w:rsid w:val="00F8463A"/>
    <w:rsid w:val="00F921F1"/>
    <w:rsid w:val="00F961DC"/>
    <w:rsid w:val="00FA2C34"/>
    <w:rsid w:val="00FA64AC"/>
    <w:rsid w:val="00FB127E"/>
    <w:rsid w:val="00FB3F7C"/>
    <w:rsid w:val="00FB5355"/>
    <w:rsid w:val="00FC0804"/>
    <w:rsid w:val="00FC3B6D"/>
    <w:rsid w:val="00FD324B"/>
    <w:rsid w:val="00FD3A4E"/>
    <w:rsid w:val="00FD7C37"/>
    <w:rsid w:val="00FE24F6"/>
    <w:rsid w:val="00FF3F0C"/>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123AB"/>
    <w:pPr>
      <w:overflowPunct w:val="0"/>
      <w:autoSpaceDE w:val="0"/>
      <w:autoSpaceDN w:val="0"/>
      <w:adjustRightInd w:val="0"/>
      <w:spacing w:after="180"/>
      <w:textAlignment w:val="baseline"/>
    </w:pPr>
    <w:rPr>
      <w:iCs/>
      <w:color w:val="000000"/>
      <w:lang w:val="en-GB" w:eastAsia="ja-JP" w:bidi="ar-SA"/>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rPr>
  </w:style>
  <w:style w:type="paragraph" w:styleId="BodyText">
    <w:name w:val="Body Text"/>
    <w:basedOn w:val="Normal"/>
    <w:rsid w:val="001C5FA2"/>
    <w:pPr>
      <w:widowControl w:val="0"/>
    </w:pPr>
    <w:rPr>
      <w:i/>
      <w:lang w:val="en-US"/>
    </w:rPr>
  </w:style>
  <w:style w:type="paragraph" w:styleId="Header">
    <w:name w:val="header"/>
    <w:rsid w:val="00B55E0E"/>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Heading">
    <w:name w:val="Heading"/>
    <w:basedOn w:val="Normal"/>
    <w:rsid w:val="001C5FA2"/>
    <w:pPr>
      <w:widowControl w:val="0"/>
      <w:spacing w:after="120" w:line="240" w:lineRule="atLeast"/>
      <w:ind w:left="1260" w:hanging="551"/>
    </w:pPr>
    <w:rPr>
      <w:rFonts w:ascii="Arial" w:hAnsi="Arial"/>
      <w:b/>
      <w:sz w:val="22"/>
    </w:rPr>
  </w:style>
  <w:style w:type="paragraph" w:styleId="BodyTextIndent2">
    <w:name w:val="Body Text Indent 2"/>
    <w:basedOn w:val="Normal"/>
    <w:rsid w:val="001C5FA2"/>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sid w:val="001C5F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bidi="ar-SA"/>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rsid w:val="00B55E0E"/>
  </w:style>
  <w:style w:type="paragraph" w:customStyle="1" w:styleId="B2">
    <w:name w:val="B2"/>
    <w:basedOn w:val="List2"/>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styleId="ListParagraph">
    <w:name w:val="List Paragraph"/>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character" w:customStyle="1" w:styleId="Heading2Char">
    <w:name w:val="Heading 2 Char"/>
    <w:link w:val="Heading2"/>
    <w:rsid w:val="00116FE6"/>
    <w:rPr>
      <w:rFonts w:ascii="Arial" w:hAnsi="Arial"/>
      <w:sz w:val="32"/>
      <w:lang w:val="en-GB" w:eastAsia="ja-JP" w:bidi="ar-SA"/>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9BB63-1FEC-49D8-8A66-2C93A152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673</Words>
  <Characters>3842</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4506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SN</cp:lastModifiedBy>
  <cp:revision>2</cp:revision>
  <cp:lastPrinted>2000-02-29T15:31:00Z</cp:lastPrinted>
  <dcterms:created xsi:type="dcterms:W3CDTF">2018-05-14T11:59:00Z</dcterms:created>
  <dcterms:modified xsi:type="dcterms:W3CDTF">2018-05-14T11:59:00Z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-120431435</vt:i4>
  </property>
  <property fmtid="{D5CDD505-2E9C-101B-9397-08002B2CF9AE}" pid="5" name="_EmailSubject">
    <vt:lpwstr>C5G+ E2E: Private Networks - Exclusive Networks</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1606146486</vt:i4>
  </property>
</Properties>
</file>